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B7" w:rsidRPr="0014768F" w:rsidRDefault="0028611C" w:rsidP="0014768F">
      <w:pPr>
        <w:spacing w:line="360" w:lineRule="auto"/>
        <w:jc w:val="both"/>
        <w:rPr>
          <w:rFonts w:ascii="Consolas" w:hAnsi="Consolas" w:cs="Consolas"/>
          <w:b/>
          <w:sz w:val="28"/>
          <w:szCs w:val="28"/>
        </w:rPr>
      </w:pPr>
      <w:r w:rsidRPr="0014768F">
        <w:rPr>
          <w:rFonts w:ascii="Consolas" w:hAnsi="Consolas" w:cs="Consolas"/>
          <w:b/>
          <w:sz w:val="28"/>
          <w:szCs w:val="28"/>
        </w:rPr>
        <w:t>RESOLUÇÃO 00</w:t>
      </w:r>
      <w:r w:rsidR="00610AA1" w:rsidRPr="0014768F">
        <w:rPr>
          <w:rFonts w:ascii="Consolas" w:hAnsi="Consolas" w:cs="Consolas"/>
          <w:b/>
          <w:sz w:val="28"/>
          <w:szCs w:val="28"/>
        </w:rPr>
        <w:t>2</w:t>
      </w:r>
      <w:r w:rsidRPr="0014768F">
        <w:rPr>
          <w:rFonts w:ascii="Consolas" w:hAnsi="Consolas" w:cs="Consolas"/>
          <w:b/>
          <w:sz w:val="28"/>
          <w:szCs w:val="28"/>
        </w:rPr>
        <w:t>/</w:t>
      </w:r>
      <w:r w:rsidR="00610AA1" w:rsidRPr="0014768F">
        <w:rPr>
          <w:rFonts w:ascii="Consolas" w:hAnsi="Consolas" w:cs="Consolas"/>
          <w:b/>
          <w:sz w:val="28"/>
          <w:szCs w:val="28"/>
        </w:rPr>
        <w:t>2021</w:t>
      </w:r>
    </w:p>
    <w:p w:rsidR="0028611C" w:rsidRPr="0014768F" w:rsidRDefault="0028611C" w:rsidP="0014768F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14768F">
        <w:rPr>
          <w:rFonts w:asciiTheme="majorHAnsi" w:hAnsiTheme="majorHAnsi"/>
          <w:b/>
          <w:sz w:val="28"/>
          <w:szCs w:val="28"/>
        </w:rPr>
        <w:t>1</w:t>
      </w:r>
      <w:r w:rsidR="00610AA1" w:rsidRPr="0014768F">
        <w:rPr>
          <w:rFonts w:asciiTheme="majorHAnsi" w:hAnsiTheme="majorHAnsi"/>
          <w:b/>
          <w:sz w:val="28"/>
          <w:szCs w:val="28"/>
        </w:rPr>
        <w:t>9</w:t>
      </w:r>
      <w:r w:rsidRPr="0014768F">
        <w:rPr>
          <w:rFonts w:asciiTheme="majorHAnsi" w:hAnsiTheme="majorHAnsi"/>
          <w:b/>
          <w:sz w:val="28"/>
          <w:szCs w:val="28"/>
        </w:rPr>
        <w:t xml:space="preserve"> de </w:t>
      </w:r>
      <w:r w:rsidR="0014768F" w:rsidRPr="0014768F">
        <w:rPr>
          <w:rFonts w:asciiTheme="majorHAnsi" w:hAnsiTheme="majorHAnsi"/>
          <w:b/>
          <w:sz w:val="28"/>
          <w:szCs w:val="28"/>
        </w:rPr>
        <w:t>fevereiro</w:t>
      </w:r>
      <w:r w:rsidRPr="0014768F">
        <w:rPr>
          <w:rFonts w:asciiTheme="majorHAnsi" w:hAnsiTheme="majorHAnsi"/>
          <w:b/>
          <w:sz w:val="28"/>
          <w:szCs w:val="28"/>
        </w:rPr>
        <w:t xml:space="preserve"> de 20</w:t>
      </w:r>
      <w:r w:rsidR="00610AA1" w:rsidRPr="0014768F">
        <w:rPr>
          <w:rFonts w:asciiTheme="majorHAnsi" w:hAnsiTheme="majorHAnsi"/>
          <w:b/>
          <w:sz w:val="28"/>
          <w:szCs w:val="28"/>
        </w:rPr>
        <w:t>21</w:t>
      </w:r>
      <w:r w:rsidRPr="0014768F">
        <w:rPr>
          <w:rFonts w:asciiTheme="majorHAnsi" w:hAnsiTheme="majorHAnsi"/>
          <w:b/>
          <w:sz w:val="28"/>
          <w:szCs w:val="28"/>
        </w:rPr>
        <w:t>.</w:t>
      </w:r>
    </w:p>
    <w:p w:rsidR="0028611C" w:rsidRPr="0014768F" w:rsidRDefault="0028611C" w:rsidP="0014768F">
      <w:pPr>
        <w:spacing w:line="360" w:lineRule="auto"/>
        <w:ind w:left="5580"/>
        <w:jc w:val="both"/>
        <w:rPr>
          <w:rFonts w:asciiTheme="majorHAnsi" w:hAnsiTheme="majorHAnsi"/>
          <w:b/>
          <w:sz w:val="28"/>
          <w:szCs w:val="28"/>
        </w:rPr>
      </w:pPr>
      <w:r w:rsidRPr="0014768F">
        <w:rPr>
          <w:rFonts w:asciiTheme="majorHAnsi" w:hAnsiTheme="majorHAnsi"/>
          <w:b/>
          <w:sz w:val="28"/>
          <w:szCs w:val="28"/>
        </w:rPr>
        <w:t>Dispõe sobre autorização para conduzir veículo público e dá outras providencias.</w:t>
      </w:r>
    </w:p>
    <w:p w:rsidR="0028611C" w:rsidRPr="0014768F" w:rsidRDefault="0028611C" w:rsidP="0014768F">
      <w:pPr>
        <w:spacing w:line="360" w:lineRule="auto"/>
        <w:ind w:left="5580"/>
        <w:jc w:val="both"/>
        <w:rPr>
          <w:rFonts w:asciiTheme="majorHAnsi" w:hAnsiTheme="majorHAnsi"/>
          <w:b/>
          <w:sz w:val="28"/>
          <w:szCs w:val="28"/>
        </w:rPr>
      </w:pPr>
    </w:p>
    <w:p w:rsidR="0028611C" w:rsidRPr="0014768F" w:rsidRDefault="0028611C" w:rsidP="0014768F">
      <w:pPr>
        <w:spacing w:line="360" w:lineRule="auto"/>
        <w:rPr>
          <w:rFonts w:asciiTheme="majorHAnsi" w:hAnsiTheme="majorHAnsi"/>
          <w:sz w:val="28"/>
          <w:szCs w:val="28"/>
        </w:rPr>
      </w:pPr>
    </w:p>
    <w:p w:rsidR="0028611C" w:rsidRPr="0014768F" w:rsidRDefault="0028611C" w:rsidP="0014768F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14768F">
        <w:rPr>
          <w:rFonts w:asciiTheme="majorHAnsi" w:hAnsiTheme="majorHAnsi"/>
          <w:sz w:val="28"/>
          <w:szCs w:val="28"/>
        </w:rPr>
        <w:t>O Presidente da Câmara Municipal de São Felipe D’Oeste-RO; no uso das atribuições que lhes são conferidas por Lei</w:t>
      </w:r>
    </w:p>
    <w:p w:rsidR="0028611C" w:rsidRPr="0014768F" w:rsidRDefault="0028611C" w:rsidP="0014768F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28611C" w:rsidRPr="0014768F" w:rsidRDefault="0028611C" w:rsidP="0014768F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14768F">
        <w:rPr>
          <w:rFonts w:asciiTheme="majorHAnsi" w:hAnsiTheme="majorHAnsi"/>
          <w:b/>
          <w:sz w:val="28"/>
          <w:szCs w:val="28"/>
        </w:rPr>
        <w:t>Resolve</w:t>
      </w:r>
    </w:p>
    <w:p w:rsidR="0028611C" w:rsidRPr="0014768F" w:rsidRDefault="0028611C" w:rsidP="0014768F">
      <w:pPr>
        <w:pStyle w:val="NormalWeb"/>
        <w:spacing w:before="0" w:beforeAutospacing="0" w:after="0" w:afterAutospacing="0" w:line="360" w:lineRule="auto"/>
        <w:jc w:val="both"/>
        <w:rPr>
          <w:rFonts w:asciiTheme="majorHAnsi" w:eastAsia="Arial Unicode MS" w:hAnsiTheme="majorHAnsi" w:cs="Arial"/>
          <w:sz w:val="28"/>
          <w:szCs w:val="28"/>
        </w:rPr>
      </w:pPr>
      <w:r w:rsidRPr="0014768F">
        <w:rPr>
          <w:rFonts w:asciiTheme="majorHAnsi" w:hAnsiTheme="majorHAnsi"/>
          <w:b/>
          <w:sz w:val="28"/>
          <w:szCs w:val="28"/>
        </w:rPr>
        <w:t>Art. 1º</w:t>
      </w:r>
      <w:r w:rsidRPr="0014768F">
        <w:rPr>
          <w:rFonts w:asciiTheme="majorHAnsi" w:hAnsiTheme="majorHAnsi"/>
          <w:sz w:val="28"/>
          <w:szCs w:val="28"/>
        </w:rPr>
        <w:t xml:space="preserve"> - </w:t>
      </w:r>
      <w:proofErr w:type="gramStart"/>
      <w:r w:rsidRPr="0014768F">
        <w:rPr>
          <w:rFonts w:asciiTheme="majorHAnsi" w:hAnsiTheme="majorHAnsi"/>
          <w:sz w:val="28"/>
          <w:szCs w:val="28"/>
        </w:rPr>
        <w:t xml:space="preserve"> </w:t>
      </w:r>
      <w:r w:rsidRPr="0014768F">
        <w:rPr>
          <w:rFonts w:asciiTheme="majorHAnsi" w:eastAsia="Arial Unicode MS" w:hAnsiTheme="majorHAnsi" w:cs="Arial"/>
          <w:sz w:val="28"/>
          <w:szCs w:val="28"/>
        </w:rPr>
        <w:t>Autorizar</w:t>
      </w:r>
      <w:proofErr w:type="gramEnd"/>
      <w:r w:rsidRPr="0014768F">
        <w:rPr>
          <w:rFonts w:asciiTheme="majorHAnsi" w:eastAsia="Arial Unicode MS" w:hAnsiTheme="majorHAnsi" w:cs="Arial"/>
          <w:sz w:val="28"/>
          <w:szCs w:val="28"/>
        </w:rPr>
        <w:t xml:space="preserve"> a conduzir veículos da Câmara Municipal os Vereadores </w:t>
      </w:r>
      <w:r w:rsidR="00610AA1" w:rsidRPr="0014768F">
        <w:rPr>
          <w:rFonts w:asciiTheme="majorHAnsi" w:eastAsia="Arial Unicode MS" w:hAnsiTheme="majorHAnsi" w:cs="Arial"/>
          <w:sz w:val="28"/>
          <w:szCs w:val="28"/>
        </w:rPr>
        <w:t>Anderson Rodrigues Telles</w:t>
      </w:r>
      <w:r w:rsidRPr="0014768F">
        <w:rPr>
          <w:rFonts w:asciiTheme="majorHAnsi" w:eastAsia="Arial Unicode MS" w:hAnsiTheme="majorHAnsi" w:cs="Arial"/>
          <w:sz w:val="28"/>
          <w:szCs w:val="28"/>
        </w:rPr>
        <w:t xml:space="preserve">; Cleiton Borges de Oliveira; </w:t>
      </w:r>
      <w:proofErr w:type="spellStart"/>
      <w:r w:rsidR="00610AA1" w:rsidRPr="0014768F">
        <w:rPr>
          <w:rFonts w:asciiTheme="majorHAnsi" w:eastAsia="Arial Unicode MS" w:hAnsiTheme="majorHAnsi" w:cs="Arial"/>
          <w:sz w:val="28"/>
          <w:szCs w:val="28"/>
        </w:rPr>
        <w:t>Credivaldo</w:t>
      </w:r>
      <w:proofErr w:type="spellEnd"/>
      <w:r w:rsidR="00610AA1" w:rsidRPr="0014768F">
        <w:rPr>
          <w:rFonts w:asciiTheme="majorHAnsi" w:eastAsia="Arial Unicode MS" w:hAnsiTheme="majorHAnsi" w:cs="Arial"/>
          <w:sz w:val="28"/>
          <w:szCs w:val="28"/>
        </w:rPr>
        <w:t xml:space="preserve"> </w:t>
      </w:r>
      <w:proofErr w:type="spellStart"/>
      <w:r w:rsidR="00610AA1" w:rsidRPr="0014768F">
        <w:rPr>
          <w:rFonts w:asciiTheme="majorHAnsi" w:eastAsia="Arial Unicode MS" w:hAnsiTheme="majorHAnsi" w:cs="Arial"/>
          <w:sz w:val="28"/>
          <w:szCs w:val="28"/>
        </w:rPr>
        <w:t>Domiciano</w:t>
      </w:r>
      <w:proofErr w:type="spellEnd"/>
      <w:r w:rsidR="00610AA1" w:rsidRPr="0014768F">
        <w:rPr>
          <w:rFonts w:asciiTheme="majorHAnsi" w:eastAsia="Arial Unicode MS" w:hAnsiTheme="majorHAnsi" w:cs="Arial"/>
          <w:sz w:val="28"/>
          <w:szCs w:val="28"/>
        </w:rPr>
        <w:t xml:space="preserve"> Braga; Daniel Luciano; Deivid </w:t>
      </w:r>
      <w:proofErr w:type="spellStart"/>
      <w:r w:rsidR="00610AA1" w:rsidRPr="0014768F">
        <w:rPr>
          <w:rFonts w:asciiTheme="majorHAnsi" w:eastAsia="Arial Unicode MS" w:hAnsiTheme="majorHAnsi" w:cs="Arial"/>
          <w:sz w:val="28"/>
          <w:szCs w:val="28"/>
        </w:rPr>
        <w:t>Ronier</w:t>
      </w:r>
      <w:proofErr w:type="spellEnd"/>
      <w:r w:rsidR="00610AA1" w:rsidRPr="0014768F">
        <w:rPr>
          <w:rFonts w:asciiTheme="majorHAnsi" w:eastAsia="Arial Unicode MS" w:hAnsiTheme="majorHAnsi" w:cs="Arial"/>
          <w:sz w:val="28"/>
          <w:szCs w:val="28"/>
        </w:rPr>
        <w:t xml:space="preserve"> </w:t>
      </w:r>
      <w:proofErr w:type="spellStart"/>
      <w:r w:rsidR="00610AA1" w:rsidRPr="0014768F">
        <w:rPr>
          <w:rFonts w:asciiTheme="majorHAnsi" w:eastAsia="Arial Unicode MS" w:hAnsiTheme="majorHAnsi" w:cs="Arial"/>
          <w:sz w:val="28"/>
          <w:szCs w:val="28"/>
        </w:rPr>
        <w:t>Pauli</w:t>
      </w:r>
      <w:proofErr w:type="spellEnd"/>
      <w:r w:rsidR="00610AA1" w:rsidRPr="0014768F">
        <w:rPr>
          <w:rFonts w:asciiTheme="majorHAnsi" w:eastAsia="Arial Unicode MS" w:hAnsiTheme="majorHAnsi" w:cs="Arial"/>
          <w:sz w:val="28"/>
          <w:szCs w:val="28"/>
        </w:rPr>
        <w:t xml:space="preserve">; </w:t>
      </w:r>
      <w:r w:rsidRPr="0014768F">
        <w:rPr>
          <w:rFonts w:asciiTheme="majorHAnsi" w:eastAsia="Arial Unicode MS" w:hAnsiTheme="majorHAnsi" w:cs="Arial"/>
          <w:sz w:val="28"/>
          <w:szCs w:val="28"/>
        </w:rPr>
        <w:t xml:space="preserve">Edmar Inácio Rosa; </w:t>
      </w:r>
      <w:r w:rsidR="00610AA1" w:rsidRPr="0014768F">
        <w:rPr>
          <w:rFonts w:asciiTheme="majorHAnsi" w:eastAsia="Arial Unicode MS" w:hAnsiTheme="majorHAnsi" w:cs="Arial"/>
          <w:sz w:val="28"/>
          <w:szCs w:val="28"/>
        </w:rPr>
        <w:t>José Roberto Xavier Silva</w:t>
      </w:r>
      <w:r w:rsidRPr="0014768F">
        <w:rPr>
          <w:rFonts w:asciiTheme="majorHAnsi" w:eastAsia="Arial Unicode MS" w:hAnsiTheme="majorHAnsi" w:cs="Arial"/>
          <w:sz w:val="28"/>
          <w:szCs w:val="28"/>
        </w:rPr>
        <w:t xml:space="preserve">; </w:t>
      </w:r>
      <w:proofErr w:type="spellStart"/>
      <w:r w:rsidR="00610AA1" w:rsidRPr="0014768F">
        <w:rPr>
          <w:rFonts w:asciiTheme="majorHAnsi" w:eastAsia="Arial Unicode MS" w:hAnsiTheme="majorHAnsi" w:cs="Arial"/>
          <w:sz w:val="28"/>
          <w:szCs w:val="28"/>
        </w:rPr>
        <w:t>Leiza</w:t>
      </w:r>
      <w:proofErr w:type="spellEnd"/>
      <w:r w:rsidR="00610AA1" w:rsidRPr="0014768F">
        <w:rPr>
          <w:rFonts w:asciiTheme="majorHAnsi" w:eastAsia="Arial Unicode MS" w:hAnsiTheme="majorHAnsi" w:cs="Arial"/>
          <w:sz w:val="28"/>
          <w:szCs w:val="28"/>
        </w:rPr>
        <w:t xml:space="preserve"> Maria Soares</w:t>
      </w:r>
      <w:r w:rsidRPr="0014768F">
        <w:rPr>
          <w:rFonts w:asciiTheme="majorHAnsi" w:eastAsia="Arial Unicode MS" w:hAnsiTheme="majorHAnsi" w:cs="Arial"/>
          <w:sz w:val="28"/>
          <w:szCs w:val="28"/>
        </w:rPr>
        <w:t>; Paulo Henrique Ferrari e o</w:t>
      </w:r>
      <w:r w:rsidR="00610AA1" w:rsidRPr="0014768F">
        <w:rPr>
          <w:rFonts w:asciiTheme="majorHAnsi" w:eastAsia="Arial Unicode MS" w:hAnsiTheme="majorHAnsi" w:cs="Arial"/>
          <w:sz w:val="28"/>
          <w:szCs w:val="28"/>
        </w:rPr>
        <w:t>s</w:t>
      </w:r>
      <w:r w:rsidRPr="0014768F">
        <w:rPr>
          <w:rFonts w:asciiTheme="majorHAnsi" w:eastAsia="Arial Unicode MS" w:hAnsiTheme="majorHAnsi" w:cs="Arial"/>
          <w:sz w:val="28"/>
          <w:szCs w:val="28"/>
        </w:rPr>
        <w:t xml:space="preserve"> funcionário José Paschoal de Oliveira Filho</w:t>
      </w:r>
      <w:r w:rsidR="00610AA1" w:rsidRPr="0014768F">
        <w:rPr>
          <w:rFonts w:asciiTheme="majorHAnsi" w:eastAsia="Arial Unicode MS" w:hAnsiTheme="majorHAnsi" w:cs="Arial"/>
          <w:sz w:val="28"/>
          <w:szCs w:val="28"/>
        </w:rPr>
        <w:t xml:space="preserve"> e Marlon Rodrigo de Oliveira.</w:t>
      </w:r>
    </w:p>
    <w:p w:rsidR="003D11FA" w:rsidRPr="0014768F" w:rsidRDefault="003D11FA" w:rsidP="0014768F">
      <w:pPr>
        <w:pStyle w:val="NormalWeb"/>
        <w:spacing w:before="0" w:beforeAutospacing="0" w:after="0" w:afterAutospacing="0" w:line="360" w:lineRule="auto"/>
        <w:jc w:val="both"/>
        <w:rPr>
          <w:rFonts w:asciiTheme="majorHAnsi" w:eastAsia="Arial Unicode MS" w:hAnsiTheme="majorHAnsi" w:cs="Arial"/>
          <w:sz w:val="28"/>
          <w:szCs w:val="28"/>
        </w:rPr>
      </w:pPr>
      <w:r w:rsidRPr="0014768F">
        <w:rPr>
          <w:rFonts w:asciiTheme="majorHAnsi" w:eastAsia="Arial Unicode MS" w:hAnsiTheme="majorHAnsi" w:cs="Arial"/>
          <w:b/>
          <w:sz w:val="28"/>
          <w:szCs w:val="28"/>
        </w:rPr>
        <w:t>Paragrafo Primeiro</w:t>
      </w:r>
      <w:r w:rsidRPr="0014768F">
        <w:rPr>
          <w:rFonts w:asciiTheme="majorHAnsi" w:eastAsia="Arial Unicode MS" w:hAnsiTheme="majorHAnsi" w:cs="Arial"/>
          <w:sz w:val="28"/>
          <w:szCs w:val="28"/>
        </w:rPr>
        <w:t xml:space="preserve"> – Fica a cargo do condutor o preenchimento do</w:t>
      </w:r>
      <w:r w:rsidR="00610AA1" w:rsidRPr="0014768F">
        <w:rPr>
          <w:rFonts w:asciiTheme="majorHAnsi" w:eastAsia="Arial Unicode MS" w:hAnsiTheme="majorHAnsi" w:cs="Arial"/>
          <w:sz w:val="28"/>
          <w:szCs w:val="28"/>
        </w:rPr>
        <w:t xml:space="preserve"> BDT e as infrações de trânsito desde que não seja por imprudência do condutor serão compartilhadas pelos vereadores ocupantes do veículo.</w:t>
      </w:r>
    </w:p>
    <w:p w:rsidR="003D11FA" w:rsidRPr="0014768F" w:rsidRDefault="003D11FA" w:rsidP="0014768F">
      <w:pPr>
        <w:pStyle w:val="NormalWeb"/>
        <w:spacing w:before="0" w:beforeAutospacing="0" w:after="0" w:afterAutospacing="0" w:line="360" w:lineRule="auto"/>
        <w:jc w:val="both"/>
        <w:rPr>
          <w:rFonts w:asciiTheme="majorHAnsi" w:eastAsia="Arial Unicode MS" w:hAnsiTheme="majorHAnsi" w:cs="Arial"/>
          <w:sz w:val="28"/>
          <w:szCs w:val="28"/>
        </w:rPr>
      </w:pPr>
      <w:proofErr w:type="gramStart"/>
      <w:r w:rsidRPr="0014768F">
        <w:rPr>
          <w:rFonts w:asciiTheme="majorHAnsi" w:eastAsia="Arial Unicode MS" w:hAnsiTheme="majorHAnsi" w:cs="Arial"/>
          <w:b/>
          <w:sz w:val="28"/>
          <w:szCs w:val="28"/>
        </w:rPr>
        <w:t>Paragrafo Segundo</w:t>
      </w:r>
      <w:proofErr w:type="gramEnd"/>
      <w:r w:rsidRPr="0014768F">
        <w:rPr>
          <w:rFonts w:asciiTheme="majorHAnsi" w:eastAsia="Arial Unicode MS" w:hAnsiTheme="majorHAnsi" w:cs="Arial"/>
          <w:sz w:val="28"/>
          <w:szCs w:val="28"/>
        </w:rPr>
        <w:t xml:space="preserve"> – As viagens a Porto Velho com o veículo só serão permitidas com o mínimo de 02 (dois) vereadores.</w:t>
      </w:r>
    </w:p>
    <w:p w:rsidR="003D11FA" w:rsidRPr="0014768F" w:rsidRDefault="003D11FA" w:rsidP="0014768F">
      <w:pPr>
        <w:pStyle w:val="NormalWeb"/>
        <w:spacing w:before="0" w:beforeAutospacing="0" w:after="0" w:afterAutospacing="0" w:line="360" w:lineRule="auto"/>
        <w:jc w:val="both"/>
        <w:rPr>
          <w:rFonts w:asciiTheme="majorHAnsi" w:eastAsia="Arial Unicode MS" w:hAnsiTheme="majorHAnsi" w:cs="Arial"/>
          <w:sz w:val="28"/>
          <w:szCs w:val="28"/>
        </w:rPr>
      </w:pPr>
      <w:r w:rsidRPr="0014768F">
        <w:rPr>
          <w:rFonts w:asciiTheme="majorHAnsi" w:eastAsia="Arial Unicode MS" w:hAnsiTheme="majorHAnsi" w:cs="Arial"/>
          <w:b/>
          <w:sz w:val="28"/>
          <w:szCs w:val="28"/>
        </w:rPr>
        <w:t>Paragrafo Terceiro</w:t>
      </w:r>
      <w:r w:rsidRPr="0014768F">
        <w:rPr>
          <w:rFonts w:asciiTheme="majorHAnsi" w:eastAsia="Arial Unicode MS" w:hAnsiTheme="majorHAnsi" w:cs="Arial"/>
          <w:sz w:val="28"/>
          <w:szCs w:val="28"/>
        </w:rPr>
        <w:t xml:space="preserve"> -  Viagens regionais serão permitidas apenas para tratar assuntos de relevância no Tribunal de Contas, Fórum, Cursos e outros.</w:t>
      </w:r>
    </w:p>
    <w:p w:rsidR="003D11FA" w:rsidRPr="0014768F" w:rsidRDefault="003D11FA" w:rsidP="0014768F">
      <w:pPr>
        <w:pStyle w:val="NormalWeb"/>
        <w:spacing w:before="0" w:beforeAutospacing="0" w:after="0" w:afterAutospacing="0" w:line="360" w:lineRule="auto"/>
        <w:jc w:val="both"/>
        <w:rPr>
          <w:rFonts w:asciiTheme="majorHAnsi" w:eastAsia="Arial Unicode MS" w:hAnsiTheme="majorHAnsi" w:cs="Arial"/>
          <w:sz w:val="28"/>
          <w:szCs w:val="28"/>
        </w:rPr>
      </w:pPr>
      <w:r w:rsidRPr="0014768F">
        <w:rPr>
          <w:rFonts w:asciiTheme="majorHAnsi" w:eastAsia="Arial Unicode MS" w:hAnsiTheme="majorHAnsi" w:cs="Arial"/>
          <w:b/>
          <w:sz w:val="28"/>
          <w:szCs w:val="28"/>
        </w:rPr>
        <w:t>Art. 2º</w:t>
      </w:r>
      <w:r w:rsidRPr="0014768F">
        <w:rPr>
          <w:rFonts w:asciiTheme="majorHAnsi" w:eastAsia="Arial Unicode MS" w:hAnsiTheme="majorHAnsi" w:cs="Arial"/>
          <w:sz w:val="28"/>
          <w:szCs w:val="28"/>
        </w:rPr>
        <w:t xml:space="preserve"> - Esta Resolução tem seu período de vigor o ano 20</w:t>
      </w:r>
      <w:r w:rsidR="00610AA1" w:rsidRPr="0014768F">
        <w:rPr>
          <w:rFonts w:asciiTheme="majorHAnsi" w:eastAsia="Arial Unicode MS" w:hAnsiTheme="majorHAnsi" w:cs="Arial"/>
          <w:sz w:val="28"/>
          <w:szCs w:val="28"/>
        </w:rPr>
        <w:t>21 e 2022</w:t>
      </w:r>
      <w:r w:rsidRPr="0014768F">
        <w:rPr>
          <w:rFonts w:asciiTheme="majorHAnsi" w:eastAsia="Arial Unicode MS" w:hAnsiTheme="majorHAnsi" w:cs="Arial"/>
          <w:sz w:val="28"/>
          <w:szCs w:val="28"/>
        </w:rPr>
        <w:t>, podendo ser modificado conforme necessidade do órgão legislativo.</w:t>
      </w:r>
    </w:p>
    <w:p w:rsidR="0028611C" w:rsidRPr="0014768F" w:rsidRDefault="0028611C" w:rsidP="0014768F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14768F">
        <w:rPr>
          <w:rFonts w:asciiTheme="majorHAnsi" w:hAnsiTheme="majorHAnsi"/>
          <w:b/>
          <w:sz w:val="28"/>
          <w:szCs w:val="28"/>
        </w:rPr>
        <w:lastRenderedPageBreak/>
        <w:t xml:space="preserve">Art. </w:t>
      </w:r>
      <w:r w:rsidR="003D11FA" w:rsidRPr="0014768F">
        <w:rPr>
          <w:rFonts w:asciiTheme="majorHAnsi" w:hAnsiTheme="majorHAnsi"/>
          <w:b/>
          <w:sz w:val="28"/>
          <w:szCs w:val="28"/>
        </w:rPr>
        <w:t>3</w:t>
      </w:r>
      <w:r w:rsidRPr="0014768F">
        <w:rPr>
          <w:rFonts w:asciiTheme="majorHAnsi" w:hAnsiTheme="majorHAnsi"/>
          <w:b/>
          <w:sz w:val="28"/>
          <w:szCs w:val="28"/>
        </w:rPr>
        <w:t>º</w:t>
      </w:r>
      <w:r w:rsidRPr="0014768F">
        <w:rPr>
          <w:rFonts w:asciiTheme="majorHAnsi" w:hAnsiTheme="majorHAnsi"/>
          <w:sz w:val="28"/>
          <w:szCs w:val="28"/>
        </w:rPr>
        <w:t xml:space="preserve"> - </w:t>
      </w:r>
      <w:r w:rsidRPr="0014768F">
        <w:rPr>
          <w:rFonts w:asciiTheme="majorHAnsi" w:eastAsia="Arial Unicode MS" w:hAnsiTheme="majorHAnsi" w:cs="Arial"/>
          <w:sz w:val="28"/>
          <w:szCs w:val="28"/>
        </w:rPr>
        <w:t xml:space="preserve">Esta Resolução entrará em </w:t>
      </w:r>
      <w:r w:rsidR="003D11FA" w:rsidRPr="0014768F">
        <w:rPr>
          <w:rFonts w:asciiTheme="majorHAnsi" w:eastAsia="Arial Unicode MS" w:hAnsiTheme="majorHAnsi" w:cs="Arial"/>
          <w:sz w:val="28"/>
          <w:szCs w:val="28"/>
        </w:rPr>
        <w:t>vigor na data de sua publicação, revogando em especial a Resolução 001/201</w:t>
      </w:r>
      <w:r w:rsidR="0014768F">
        <w:rPr>
          <w:rFonts w:asciiTheme="majorHAnsi" w:eastAsia="Arial Unicode MS" w:hAnsiTheme="majorHAnsi" w:cs="Arial"/>
          <w:sz w:val="28"/>
          <w:szCs w:val="28"/>
        </w:rPr>
        <w:t>9</w:t>
      </w:r>
      <w:bookmarkStart w:id="0" w:name="_GoBack"/>
      <w:bookmarkEnd w:id="0"/>
      <w:r w:rsidR="003D11FA" w:rsidRPr="0014768F">
        <w:rPr>
          <w:rFonts w:asciiTheme="majorHAnsi" w:eastAsia="Arial Unicode MS" w:hAnsiTheme="majorHAnsi" w:cs="Arial"/>
          <w:sz w:val="28"/>
          <w:szCs w:val="28"/>
        </w:rPr>
        <w:t>.</w:t>
      </w:r>
    </w:p>
    <w:p w:rsidR="00E834B7" w:rsidRPr="0014768F" w:rsidRDefault="00E834B7" w:rsidP="0014768F">
      <w:pPr>
        <w:spacing w:line="360" w:lineRule="auto"/>
        <w:jc w:val="right"/>
        <w:rPr>
          <w:rFonts w:ascii="Consolas" w:hAnsi="Consolas" w:cs="Consolas"/>
          <w:sz w:val="28"/>
          <w:szCs w:val="28"/>
        </w:rPr>
      </w:pPr>
      <w:r w:rsidRPr="0014768F">
        <w:rPr>
          <w:rFonts w:ascii="Consolas" w:hAnsi="Consolas" w:cs="Consolas"/>
          <w:sz w:val="28"/>
          <w:szCs w:val="28"/>
        </w:rPr>
        <w:t xml:space="preserve">Sala das Comissões, </w:t>
      </w:r>
      <w:r w:rsidR="00610AA1" w:rsidRPr="0014768F">
        <w:rPr>
          <w:rFonts w:ascii="Consolas" w:hAnsi="Consolas" w:cs="Consolas"/>
          <w:sz w:val="28"/>
          <w:szCs w:val="28"/>
        </w:rPr>
        <w:t>19</w:t>
      </w:r>
      <w:r w:rsidRPr="0014768F">
        <w:rPr>
          <w:rFonts w:ascii="Consolas" w:hAnsi="Consolas" w:cs="Consolas"/>
          <w:sz w:val="28"/>
          <w:szCs w:val="28"/>
        </w:rPr>
        <w:t xml:space="preserve"> de </w:t>
      </w:r>
      <w:proofErr w:type="gramStart"/>
      <w:r w:rsidR="00610AA1" w:rsidRPr="0014768F">
        <w:rPr>
          <w:rFonts w:ascii="Consolas" w:hAnsi="Consolas" w:cs="Consolas"/>
          <w:sz w:val="28"/>
          <w:szCs w:val="28"/>
        </w:rPr>
        <w:t xml:space="preserve">fevereiro </w:t>
      </w:r>
      <w:r w:rsidRPr="0014768F">
        <w:rPr>
          <w:rFonts w:ascii="Consolas" w:hAnsi="Consolas" w:cs="Consolas"/>
          <w:sz w:val="28"/>
          <w:szCs w:val="28"/>
        </w:rPr>
        <w:t xml:space="preserve"> de</w:t>
      </w:r>
      <w:proofErr w:type="gramEnd"/>
      <w:r w:rsidRPr="0014768F">
        <w:rPr>
          <w:rFonts w:ascii="Consolas" w:hAnsi="Consolas" w:cs="Consolas"/>
          <w:sz w:val="28"/>
          <w:szCs w:val="28"/>
        </w:rPr>
        <w:t xml:space="preserve"> 20</w:t>
      </w:r>
      <w:r w:rsidR="00610AA1" w:rsidRPr="0014768F">
        <w:rPr>
          <w:rFonts w:ascii="Consolas" w:hAnsi="Consolas" w:cs="Consolas"/>
          <w:sz w:val="28"/>
          <w:szCs w:val="28"/>
        </w:rPr>
        <w:t>21</w:t>
      </w:r>
      <w:r w:rsidRPr="0014768F">
        <w:rPr>
          <w:rFonts w:ascii="Consolas" w:hAnsi="Consolas" w:cs="Consolas"/>
          <w:sz w:val="28"/>
          <w:szCs w:val="28"/>
        </w:rPr>
        <w:t>.</w:t>
      </w:r>
    </w:p>
    <w:p w:rsidR="00E834B7" w:rsidRPr="0014768F" w:rsidRDefault="00E834B7" w:rsidP="0014768F">
      <w:pPr>
        <w:spacing w:line="360" w:lineRule="auto"/>
        <w:jc w:val="both"/>
        <w:rPr>
          <w:rFonts w:ascii="Consolas" w:hAnsi="Consolas" w:cs="Consolas"/>
          <w:sz w:val="28"/>
          <w:szCs w:val="28"/>
        </w:rPr>
      </w:pPr>
    </w:p>
    <w:p w:rsidR="00E834B7" w:rsidRPr="0014768F" w:rsidRDefault="00E834B7" w:rsidP="0014768F">
      <w:pPr>
        <w:spacing w:line="360" w:lineRule="auto"/>
        <w:jc w:val="center"/>
        <w:rPr>
          <w:rFonts w:ascii="Consolas" w:hAnsi="Consolas" w:cs="Consolas"/>
          <w:sz w:val="28"/>
          <w:szCs w:val="28"/>
        </w:rPr>
      </w:pPr>
    </w:p>
    <w:p w:rsidR="00E834B7" w:rsidRPr="0014768F" w:rsidRDefault="0014768F" w:rsidP="0014768F">
      <w:pPr>
        <w:spacing w:line="360" w:lineRule="auto"/>
        <w:jc w:val="center"/>
        <w:rPr>
          <w:rFonts w:ascii="Consolas" w:hAnsi="Consolas" w:cs="Consolas"/>
          <w:sz w:val="28"/>
          <w:szCs w:val="28"/>
        </w:rPr>
      </w:pPr>
      <w:r w:rsidRPr="0014768F">
        <w:rPr>
          <w:rFonts w:ascii="Consolas" w:hAnsi="Consolas" w:cs="Consolas"/>
          <w:sz w:val="28"/>
          <w:szCs w:val="28"/>
        </w:rPr>
        <w:t xml:space="preserve">Edmar Inácio Rosa </w:t>
      </w:r>
    </w:p>
    <w:p w:rsidR="00E834B7" w:rsidRPr="0014768F" w:rsidRDefault="00E834B7" w:rsidP="0014768F">
      <w:pPr>
        <w:spacing w:line="360" w:lineRule="auto"/>
        <w:jc w:val="center"/>
        <w:rPr>
          <w:sz w:val="28"/>
          <w:szCs w:val="28"/>
        </w:rPr>
      </w:pPr>
      <w:r w:rsidRPr="0014768F">
        <w:rPr>
          <w:rFonts w:ascii="Consolas" w:hAnsi="Consolas" w:cs="Consolas"/>
          <w:sz w:val="28"/>
          <w:szCs w:val="28"/>
        </w:rPr>
        <w:t>Presidente</w:t>
      </w:r>
    </w:p>
    <w:p w:rsidR="00B879D2" w:rsidRPr="0014768F" w:rsidRDefault="00B879D2" w:rsidP="0014768F">
      <w:pPr>
        <w:spacing w:line="360" w:lineRule="auto"/>
        <w:rPr>
          <w:sz w:val="28"/>
          <w:szCs w:val="28"/>
        </w:rPr>
      </w:pPr>
    </w:p>
    <w:sectPr w:rsidR="00B879D2" w:rsidRPr="0014768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532" w:rsidRDefault="00850532">
      <w:r>
        <w:separator/>
      </w:r>
    </w:p>
  </w:endnote>
  <w:endnote w:type="continuationSeparator" w:id="0">
    <w:p w:rsidR="00850532" w:rsidRDefault="0085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532" w:rsidRDefault="00850532">
      <w:r>
        <w:separator/>
      </w:r>
    </w:p>
  </w:footnote>
  <w:footnote w:type="continuationSeparator" w:id="0">
    <w:p w:rsidR="00850532" w:rsidRDefault="00850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1488893712"/>
      <w:docPartObj>
        <w:docPartGallery w:val="Page Numbers (Margins)"/>
        <w:docPartUnique/>
      </w:docPartObj>
    </w:sdtPr>
    <w:sdtEndPr/>
    <w:sdtContent>
      <w:p w:rsidR="00841F76" w:rsidRDefault="00E834B7" w:rsidP="00841F76">
        <w:pPr>
          <w:pStyle w:val="Cabealho"/>
          <w:jc w:val="center"/>
          <w:rPr>
            <w:b/>
          </w:rPr>
        </w:pPr>
        <w:r w:rsidRPr="00684BE7">
          <w:rPr>
            <w:rFonts w:asciiTheme="majorHAnsi" w:eastAsiaTheme="majorEastAsia" w:hAnsiTheme="majorHAnsi" w:cstheme="majorBidi"/>
            <w:b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2D658D3" wp14:editId="541A90C9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BE7" w:rsidRDefault="00E834B7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4768F" w:rsidRPr="0014768F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2D658D3" id="Oval 20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684BE7" w:rsidRDefault="00E834B7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4768F" w:rsidRPr="0014768F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  <w:p w:rsidR="00841F76" w:rsidRPr="0082435B" w:rsidRDefault="00E834B7" w:rsidP="00841F76">
    <w:pPr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MUNICIPIO DE SÃO FELIPE D’OESTE</w:t>
    </w:r>
  </w:p>
  <w:p w:rsidR="00841F76" w:rsidRPr="0082435B" w:rsidRDefault="00E834B7" w:rsidP="00841F76">
    <w:pPr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CÂMARA MUNICIPAL DE SÃO FELIPE D’OESTE</w:t>
    </w:r>
  </w:p>
  <w:p w:rsidR="00841F76" w:rsidRPr="0082435B" w:rsidRDefault="00E834B7" w:rsidP="00841F76">
    <w:pPr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Av. Tancredo Neves, 165; fone/fax 069-3445-1027</w:t>
    </w:r>
  </w:p>
  <w:p w:rsidR="00841F76" w:rsidRPr="0082435B" w:rsidRDefault="00E834B7" w:rsidP="00841F76">
    <w:pPr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www.camarasaofelipe.ro.gov.br</w:t>
    </w:r>
  </w:p>
  <w:p w:rsidR="00841F76" w:rsidRDefault="00850532" w:rsidP="00841F76">
    <w:pPr>
      <w:jc w:val="center"/>
      <w:rPr>
        <w:rFonts w:ascii="Arial" w:hAnsi="Arial" w:cs="Arial"/>
        <w:b/>
        <w:sz w:val="20"/>
      </w:rPr>
    </w:pPr>
    <w:hyperlink r:id="rId1" w:history="1">
      <w:r w:rsidR="00E834B7" w:rsidRPr="003E7768">
        <w:rPr>
          <w:rFonts w:ascii="Arial" w:hAnsi="Arial" w:cs="Arial"/>
          <w:b/>
          <w:sz w:val="20"/>
        </w:rPr>
        <w:t>camarasaofelipe@hotmail.com</w:t>
      </w:r>
    </w:hyperlink>
  </w:p>
  <w:p w:rsidR="00F9294A" w:rsidRDefault="008505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31"/>
    <w:rsid w:val="000A0942"/>
    <w:rsid w:val="0014768F"/>
    <w:rsid w:val="0028611C"/>
    <w:rsid w:val="00317031"/>
    <w:rsid w:val="003D11FA"/>
    <w:rsid w:val="00556556"/>
    <w:rsid w:val="00610AA1"/>
    <w:rsid w:val="00850532"/>
    <w:rsid w:val="008C5CF0"/>
    <w:rsid w:val="00B879D2"/>
    <w:rsid w:val="00E8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BADA8-F59C-46C0-8B9E-E8521921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4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34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E834B7"/>
  </w:style>
  <w:style w:type="paragraph" w:styleId="Textodebalo">
    <w:name w:val="Balloon Text"/>
    <w:basedOn w:val="Normal"/>
    <w:link w:val="TextodebaloChar"/>
    <w:uiPriority w:val="99"/>
    <w:semiHidden/>
    <w:unhideWhenUsed/>
    <w:rsid w:val="00E834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4B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rsid w:val="002861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saofelipe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5</cp:revision>
  <cp:lastPrinted>2021-02-19T16:39:00Z</cp:lastPrinted>
  <dcterms:created xsi:type="dcterms:W3CDTF">2019-01-14T12:43:00Z</dcterms:created>
  <dcterms:modified xsi:type="dcterms:W3CDTF">2021-02-19T16:50:00Z</dcterms:modified>
</cp:coreProperties>
</file>