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031744">
      <w:r w:rsidRPr="00031744">
        <w:rPr>
          <w:noProof/>
          <w:lang w:eastAsia="pt-BR"/>
        </w:rPr>
        <w:drawing>
          <wp:inline distT="0" distB="0" distL="0" distR="0">
            <wp:extent cx="5400040" cy="8520248"/>
            <wp:effectExtent l="0" t="0" r="0" b="0"/>
            <wp:docPr id="1" name="Imagem 1" descr="C:\Users\Controle\Desktop\LEIS TODAS\leis 2008\LEI Nº 332-2008 FIXA SUBSIDIO DE PREFEITO E VICE-PREFE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2-2008 FIXA SUBSIDIO DE PREFEITO E VICE-PREFEI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44"/>
    <w:rsid w:val="00031744"/>
    <w:rsid w:val="001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6BCE-F3A3-48DB-AAD2-24E7447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2019-09-25T11:39:00Z</dcterms:modified>
</cp:coreProperties>
</file>