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4A7597">
        <w:rPr>
          <w:rFonts w:ascii="Arial" w:eastAsia="MS Mincho" w:hAnsi="Arial" w:cs="Arial"/>
          <w:sz w:val="22"/>
        </w:rPr>
        <w:t>9</w:t>
      </w:r>
      <w:r w:rsidR="00263D19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/2007</w:t>
      </w:r>
    </w:p>
    <w:p w:rsidR="004A7597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054E02" w:rsidRPr="00054E02" w:rsidRDefault="00054E02" w:rsidP="00054E02">
      <w:pPr>
        <w:rPr>
          <w:color w:val="000000"/>
        </w:rPr>
      </w:pPr>
    </w:p>
    <w:p w:rsidR="00263D19" w:rsidRPr="00263D19" w:rsidRDefault="00263D19" w:rsidP="00263D19">
      <w:pPr>
        <w:widowControl w:val="0"/>
        <w:autoSpaceDE w:val="0"/>
        <w:autoSpaceDN w:val="0"/>
        <w:adjustRightInd w:val="0"/>
        <w:ind w:left="4320"/>
        <w:jc w:val="both"/>
        <w:rPr>
          <w:rFonts w:ascii="Courier New" w:hAnsi="Courier New" w:cs="Courier New"/>
          <w:b/>
          <w:i/>
        </w:rPr>
      </w:pPr>
      <w:r w:rsidRPr="00263D19">
        <w:rPr>
          <w:rFonts w:ascii="Courier New" w:hAnsi="Courier New" w:cs="Courier New"/>
          <w:b/>
          <w:i/>
        </w:rPr>
        <w:t>Cria o “PROGRAMA POPULAR MUNICIPAL DE HABITAÇÃO” no Município de São Felipe D’Oeste e dá outras providências.</w:t>
      </w:r>
    </w:p>
    <w:p w:rsidR="00263D19" w:rsidRPr="00263D19" w:rsidRDefault="00263D19" w:rsidP="00263D1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63D19" w:rsidRPr="00263D19" w:rsidRDefault="00263D19" w:rsidP="00263D19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263D19">
        <w:rPr>
          <w:rFonts w:ascii="Courier New" w:hAnsi="Courier New" w:cs="Courier New"/>
        </w:rPr>
        <w:t xml:space="preserve">O Prefeito Municipal de São Felipe D’Oeste, Estado de Rondônia, Sr. </w:t>
      </w:r>
      <w:r w:rsidRPr="00263D19">
        <w:rPr>
          <w:rFonts w:ascii="Courier New" w:hAnsi="Courier New" w:cs="Courier New"/>
          <w:b/>
        </w:rPr>
        <w:t>VOLMIR MATT</w:t>
      </w:r>
      <w:r w:rsidRPr="00263D19">
        <w:rPr>
          <w:rFonts w:ascii="Courier New" w:hAnsi="Courier New" w:cs="Courier New"/>
        </w:rPr>
        <w:t>, no uso das suas atribuições legais, faz saber que a Câmara Municipal aprovou e fica Sancionada a seguinte LEI.</w:t>
      </w:r>
    </w:p>
    <w:p w:rsidR="00263D19" w:rsidRPr="00263D19" w:rsidRDefault="00263D19" w:rsidP="00263D19">
      <w:pPr>
        <w:jc w:val="center"/>
        <w:rPr>
          <w:rFonts w:ascii="Courier New" w:hAnsi="Courier New" w:cs="Courier New"/>
          <w:iCs/>
          <w:sz w:val="28"/>
          <w:szCs w:val="28"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Art. 1º - Fica criado Programa Popular Municipal de Habitação, no município de São Felipe D’Oeste, de fins sociais e cunho popular, possibilitando àquele que se enquadre nos termos da presente Lei, a obter, por doação gratuita pelo Poder Executivo Municipal, um lote urbano e possa assim efetivar a construção de sua casa própria.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§ 1º - Para efeitos desta lei, considera-se loteamento popular a subdivisão ou fracionamento de glebas em lotes urbanizados, promovidos pelo Poder Público e, área de sua propriedade e destinados especificamente a famílias de baixa renda, e que não possuam outro imóvel.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§ 2º - considera-se família de baixa renda aquela que a renda mensal de seus membros somada não ultrapassa ao valor correspondente a cinco salários mínimos nacionais vigentes à época da contratação do respectivo lote.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Art. 2º - A urbanização e a divisão dos lotes do loteamento aprovado pela presente lei obedecerão às medidas e especificações técnicas do respectivo Projeto Urbanístico.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Parágrafo Único – Para efeitos desta lei, considera-se loteamento popular a subdivisão ou fracionamento de glebas em lotes urbanizados, promovidos pelo Poder Público em área de sua propriedade e destinados especificamente a famílias de baixa renda e que não possuam outro imóvel.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lastRenderedPageBreak/>
        <w:tab/>
        <w:t>Art. 3º - Para consecução dos objetivos do Programa criado pela presente Lei, fica o Prefeito Municipal autorizado: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I – Efetivar a compra, desapropriação ou recebimento em doação de qualquer área dentro do perímetro urbano, desde que se destine aos fins do PROGRAMA POPULAR MUNICIPAL DE HABITAÇÃO, regulamentados na presente Lei;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 xml:space="preserve"> 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 xml:space="preserve">II – Promover através da área técnica da Municipalidade, o desmembramento dos imóveis, numerando os lotes e quadras e denominando ruas, visando a distribuição dos mesmos; 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III – Promover através d Secretaria municipal de Ação Social, o cadastramento dos interessados, bem como, receber a documentação respectiva.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IV – Efetivar a doação de imóveis, segundo a classificação mencionada no inciso anterior.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§ 1º - Os valores das áreas a serem adquiridas deverão ser resultado de um processo de avaliação a ser efetuado por comissão nomeada especificamente para tal fim, sendo, desde já dada a devida autorização legislativa, segundo os preceitos da Lei Orgânica, para a aquisição de qualquer área destinada ao atendimento do Programa Popular de Habitação;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§ 2º - As áreas a serem adquiridas, poderão estar localizadas na área rural, desde que tal área esteja contígua ao perímetro urbano e que seja providenciada a extensão deste para que passe a constar como área urbana.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§ 3º - Os lotes deverão obedecer aos tamanhos mínimos determinados em Lei específica de Parcelamento do Solo, para efeitos de Loteamento Popular;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Art. 4º - Após recebidos os documentos e procedido o cadastramento dos interessados em serem beneficiados por esta Lei, por parte da Secretaria Municipal de Ação Social, a referida documentação será entregue à Comissão de Acompanhamento do Programa Popular de Habitação, nomeada pelo Prefeito Municipal, que será a responsável pela seleção final dos cidadãos a serem beneficiados.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§ 1º - Para seleção dos beneficiados com o programa, a comissão utilizará critério de pontos para que se obtenha a classificação das famílias segundo a necessidade e possibilidade para ser beneficiada pelo programa;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 xml:space="preserve">§ 2º - O Prefeito Municipal baixará decreto, determinando as formas e quantidades de pontos, considerando a idade das pessoas cadastradas, o estado </w:t>
      </w:r>
      <w:r w:rsidRPr="00263D19">
        <w:rPr>
          <w:rFonts w:ascii="Courier New" w:hAnsi="Courier New" w:cs="Courier New"/>
          <w:iCs/>
        </w:rPr>
        <w:lastRenderedPageBreak/>
        <w:t>civil, o número de filhos menores, a existência de pessoas com deficiências na família que sejam dependentes do beneficiado, renda, e outros critérios que possam ser analisados.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§ 3º - Após totalizados os pontos, havendo empate entre dois inscritos e não havendo lotes suficientes para ambos, será aplicado o critério de maior idade para fins de desempate e, persistindo o empate será considerado beneficiado aquele que tiver maior número de filhos menores.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  <w:sz w:val="28"/>
          <w:szCs w:val="28"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  <w:sz w:val="28"/>
          <w:szCs w:val="28"/>
        </w:rPr>
        <w:tab/>
      </w:r>
      <w:r w:rsidRPr="00263D19">
        <w:rPr>
          <w:rFonts w:ascii="Courier New" w:hAnsi="Courier New" w:cs="Courier New"/>
          <w:iCs/>
        </w:rPr>
        <w:t>Art. 5º - A Comissão mencionada no artigo anterior será composta pelas seguintes entidade e pessoas: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I – Poderes Públicos Municipais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a) Assistente Social da SEMAS;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b) Diretor Municipal de Programas Sociais;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c) 01 (um) Vereador indicado pelo Poder Legislativo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d) Engenheiro da Prefeitura.</w:t>
      </w: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II – Entidades Privadas</w:t>
      </w:r>
    </w:p>
    <w:p w:rsidR="00263D19" w:rsidRPr="00263D19" w:rsidRDefault="00263D19" w:rsidP="00263D19">
      <w:pPr>
        <w:numPr>
          <w:ilvl w:val="0"/>
          <w:numId w:val="7"/>
        </w:num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01 (uma) representante da Associação de Mulheres de São Felipe D’Oeste;</w:t>
      </w:r>
    </w:p>
    <w:p w:rsidR="00263D19" w:rsidRPr="00263D19" w:rsidRDefault="00263D19" w:rsidP="00263D19">
      <w:pPr>
        <w:numPr>
          <w:ilvl w:val="0"/>
          <w:numId w:val="7"/>
        </w:num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01 (um) representante da Associação de Produtores Rurais de São Felipe D’Oeste.</w:t>
      </w:r>
    </w:p>
    <w:p w:rsidR="00263D19" w:rsidRPr="00263D19" w:rsidRDefault="00263D19" w:rsidP="00263D19">
      <w:pPr>
        <w:numPr>
          <w:ilvl w:val="0"/>
          <w:numId w:val="7"/>
        </w:num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01 (um) representante da Associação Comercial e Industrial de São Felipe D’Oeste.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 xml:space="preserve">§ 1º - A Presidência da Comissão será exercida por aquele que for eleito dentre os membros na primeira reunião da mesma, devendo ser alternada a presidência a cada dois anos. 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§ 2º - O Presidente da Comissão exercerá o voto de qualidade.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6º - Após a indicação dos representantes, pelas entidades mencionadas no artigo anterior, o Prefeito Municipal baixará Decreto nomeando os membros e convocando no mesmo ato a primeira reunião.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Parágrafo Único – Os membros da Comissão não farão jus a qualquer remuneração, gratificação ou adicional, sendo considerada a atuação como função relevante.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7º - Para ser beneficiário de imóvel dentro desse programa, o cidadão deverá: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ab/>
        <w:t>I – Residir na área urbana do local onde o loteamento estiver sendo ofertado (sede do município ou sede do distrito), por no mínimo um ano;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lastRenderedPageBreak/>
        <w:t>II – Ter renda mínima inferior a cinco salários mínimos;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III – Estar inscrito na Secretaria Municipal de Ação Social, no cadastro formulado para fins de assentamento popular urbano.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Art.8º - Os beneficiados com lotes em loteamentos populares, ficam obrigados a: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I – Iniciar a construção da sua casa própria, no lote recebido pelo PROGRAMA POPULAR MNICIPAL DE HABITAÇÃO, em um prazo máximo de 180 (cento e oitenta) dias após a assinatura do termo de transferência firmado com a Municipalidade;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II – Concluir e residir na casa construída, mencionada no inciso anterior, em um prazo máximo de 01 (um) ano;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III – Não ceder, vender, doar ou transferir, o imóvel recebido, por um período de 06 (seis) anos, sob pena de nulidade do negócio e retroação ao patrimônio Municipal, respeitada a indenização própria pelas benfeitorias efetuadas, que serão objeto de avaliação por comissão própria;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IV – Manter o imóvel limpo antes e depois de iniciada a construção, evitando o aparecimento de insetos ou animais peçonhentos e o conseqüente surgimento de doenças, sendo que, não havendo tal cuidado será considerado abandono do imóvel e será determinada a retroação ao Município nos mesmos moldes definidos no inciso anterior;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V – Utilizar-se para direcionamento da construção, de planta própria, aprovada pelo CREA, ou planta padrão fornecida pelo setor competente da municipalidade de São Felipe D’Oeste-RO.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9º - Como incentivo a Habitação Popular, o prefeito municipal poderá isentar os beneficiados em decorrência dessa Lei, do pagamento de IPTU e demais tributos Municipais, por um prazo máximo de até 06 (seis) anos.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10 – Os imóveis destinados a loteamentos populares poderão ser de propriedade do Município e, em caso de não o serem, poderão ser adquiridos pela Municipalidade mediante pagamento do preço ajustado com o vendedor, respeitada a avaliação por comissão própria, sedo baixado decreto próprio formalizando a compra.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 xml:space="preserve">Art. 11 – Após efetivado o mapeamento com lotes, quadra e ruas, do loteamento a ser criado e após feita a devida lista de classificação por parte da Secretaria de Ação Social, serão chamados os classificados, até o número </w:t>
      </w:r>
      <w:r w:rsidRPr="00263D19">
        <w:rPr>
          <w:rFonts w:ascii="Courier New" w:hAnsi="Courier New" w:cs="Courier New"/>
          <w:iCs/>
        </w:rPr>
        <w:lastRenderedPageBreak/>
        <w:t>de lotes existente e, na presença de todos, será efetivado o sorteio dos mesmos.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Parágrafo Único – Caso haja interesse de troca de lotes entre os beneficiados, a mesma deverá ocorrer no mesmo ato, antes da assinatura dos termos próprios, sendo proibida a troca posterior, sob pena de desrespeito a presente Lei e as cláusulas do Termo firmado.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12 – A formalização da doação obedecerá as seguintes etapas:</w:t>
      </w:r>
    </w:p>
    <w:p w:rsidR="00263D19" w:rsidRPr="00263D19" w:rsidRDefault="00263D19" w:rsidP="00263D19">
      <w:pPr>
        <w:numPr>
          <w:ilvl w:val="0"/>
          <w:numId w:val="8"/>
        </w:num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Sorteio dos lotes;</w:t>
      </w:r>
    </w:p>
    <w:p w:rsidR="00263D19" w:rsidRPr="00263D19" w:rsidRDefault="00263D19" w:rsidP="00263D19">
      <w:pPr>
        <w:numPr>
          <w:ilvl w:val="0"/>
          <w:numId w:val="8"/>
        </w:num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Assinatura do Compromisso de Doação, após a contemplação do donatário;</w:t>
      </w:r>
    </w:p>
    <w:p w:rsidR="00263D19" w:rsidRPr="00263D19" w:rsidRDefault="00263D19" w:rsidP="00263D19">
      <w:pPr>
        <w:numPr>
          <w:ilvl w:val="0"/>
          <w:numId w:val="8"/>
        </w:numPr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Transferência definitiva, após 06 (seis) anos da assinatura do Compromisso de Doação.</w:t>
      </w:r>
    </w:p>
    <w:p w:rsidR="00263D19" w:rsidRPr="00263D19" w:rsidRDefault="00263D19" w:rsidP="00263D19">
      <w:pPr>
        <w:ind w:left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13 – Sempre que possível, havendo mais pessoas interessadas que o número de lotes a serem disponibilizados, deverá a Comissão de Acompanhamento do Programa Popular Municipal de Habitação, evitar a destinação de lotes para pessoas da mesma família em detrimento de outras.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§ 1º- No caso previsto neste artigo, para efeitos de família, serão considerados os parentes civis até 3º grau, além de esposas e companheiras.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§ 2º - Havendo menor número de lotes que de interessados, será aplicado o critério previsto neste artigo, declarando beneficiado o inscrito que tiver maior pontuação para efeitos de classificação, desclassificando-se automaticamente os demais.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§ 3º - Caso aquele que tenha sido selecionado, nos termos do parágrafo anterior, queira desistir em favor de outro membro da família que também conte da lista de classificação poderá fazê-lo no ato do sorteio dos lotes.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14 – O Prefeito Municipal poderá baixar Decreto regulamentando presente Lei e normatizando casos que sejam omissos, bem como poderá buscar recurso nas esferas Estadual ou Federal, destinada a aquisição de imóveis visando o investimento nos objetivos previstos na presente Lei.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15 – Para aplicação da presente Lei serão utilizados recursos orçamentários próprios.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Art. 16 – Está Lei entra em vigor na data da sua publicação.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  <w:r w:rsidRPr="00263D19">
        <w:rPr>
          <w:rFonts w:ascii="Courier New" w:hAnsi="Courier New" w:cs="Courier New"/>
          <w:iCs/>
        </w:rPr>
        <w:t>Art – 17 – Revoga-se as disposições em contrário.</w:t>
      </w:r>
    </w:p>
    <w:p w:rsidR="00263D19" w:rsidRPr="00263D19" w:rsidRDefault="00263D19" w:rsidP="00263D19">
      <w:pPr>
        <w:ind w:firstLine="705"/>
        <w:jc w:val="both"/>
        <w:rPr>
          <w:rFonts w:ascii="Courier New" w:hAnsi="Courier New" w:cs="Courier New"/>
          <w:iCs/>
          <w:color w:val="000080"/>
        </w:rPr>
      </w:pPr>
    </w:p>
    <w:p w:rsidR="00054E02" w:rsidRDefault="00054E02" w:rsidP="00284B2E">
      <w:pPr>
        <w:ind w:left="5103"/>
      </w:pPr>
    </w:p>
    <w:p w:rsidR="00284B2E" w:rsidRPr="00114CAB" w:rsidRDefault="00284B2E" w:rsidP="00284B2E">
      <w:pPr>
        <w:ind w:left="5103"/>
      </w:pPr>
      <w:r w:rsidRPr="00114CAB">
        <w:t xml:space="preserve">Gabinete do Prefeito Municipal de São Felipe D’Oeste, aos </w:t>
      </w:r>
      <w:r w:rsidR="00F43D61">
        <w:t>cinco</w:t>
      </w:r>
      <w:r w:rsidR="0096280B">
        <w:t xml:space="preserve"> </w:t>
      </w:r>
      <w:r w:rsidRPr="00114CAB">
        <w:t xml:space="preserve">dias do mês de </w:t>
      </w:r>
      <w:r w:rsidR="00F43D61">
        <w:t>junho</w:t>
      </w:r>
      <w:bookmarkStart w:id="0" w:name="_GoBack"/>
      <w:bookmarkEnd w:id="0"/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785D"/>
    <w:multiLevelType w:val="hybridMultilevel"/>
    <w:tmpl w:val="04080718"/>
    <w:lvl w:ilvl="0" w:tplc="F7761042">
      <w:start w:val="1"/>
      <w:numFmt w:val="lowerLetter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6194"/>
    <w:multiLevelType w:val="hybridMultilevel"/>
    <w:tmpl w:val="56F8B8DE"/>
    <w:lvl w:ilvl="0" w:tplc="03D2D51E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114CAB"/>
    <w:rsid w:val="00211132"/>
    <w:rsid w:val="00263D19"/>
    <w:rsid w:val="00284B2E"/>
    <w:rsid w:val="002A0A7F"/>
    <w:rsid w:val="002E08C7"/>
    <w:rsid w:val="004855A8"/>
    <w:rsid w:val="004A7597"/>
    <w:rsid w:val="005C7B47"/>
    <w:rsid w:val="006B4E6C"/>
    <w:rsid w:val="00764D3F"/>
    <w:rsid w:val="00772633"/>
    <w:rsid w:val="008660C0"/>
    <w:rsid w:val="0096280B"/>
    <w:rsid w:val="00A52A53"/>
    <w:rsid w:val="00AE0F76"/>
    <w:rsid w:val="00AE7A03"/>
    <w:rsid w:val="00B10495"/>
    <w:rsid w:val="00E437C6"/>
    <w:rsid w:val="00F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1563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20</cp:revision>
  <dcterms:created xsi:type="dcterms:W3CDTF">2013-04-23T11:36:00Z</dcterms:created>
  <dcterms:modified xsi:type="dcterms:W3CDTF">2013-04-23T13:32:00Z</dcterms:modified>
</cp:coreProperties>
</file>