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53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 wp14:anchorId="5A2427C7" wp14:editId="3816E2BF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EXECUTIVO</w:t>
      </w: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27</w:t>
      </w:r>
      <w:r w:rsidR="00114CAB">
        <w:rPr>
          <w:rFonts w:ascii="Arial" w:eastAsia="MS Mincho" w:hAnsi="Arial" w:cs="Arial"/>
          <w:sz w:val="22"/>
        </w:rPr>
        <w:t>7</w:t>
      </w:r>
      <w:r>
        <w:rPr>
          <w:rFonts w:ascii="Arial" w:eastAsia="MS Mincho" w:hAnsi="Arial" w:cs="Arial"/>
          <w:sz w:val="22"/>
        </w:rPr>
        <w:t>/2007</w:t>
      </w:r>
    </w:p>
    <w:p w:rsidR="00A52A53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A52A53" w:rsidRPr="00114CAB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A52A53" w:rsidRPr="00114CAB" w:rsidRDefault="00A52A53" w:rsidP="00A52A53">
      <w:pPr>
        <w:jc w:val="center"/>
        <w:rPr>
          <w:rFonts w:ascii="Arial" w:eastAsia="MS Mincho" w:hAnsi="Arial" w:cs="Arial"/>
        </w:rPr>
      </w:pPr>
    </w:p>
    <w:p w:rsidR="00114CAB" w:rsidRPr="00114CAB" w:rsidRDefault="00114CAB" w:rsidP="00114CAB">
      <w:pPr>
        <w:ind w:left="4320"/>
        <w:jc w:val="both"/>
        <w:rPr>
          <w:rFonts w:ascii="Century Gothic" w:hAnsi="Century Gothic"/>
          <w:b/>
          <w:bCs/>
        </w:rPr>
      </w:pPr>
      <w:r w:rsidRPr="00114CAB">
        <w:rPr>
          <w:rFonts w:ascii="Century Gothic" w:hAnsi="Century Gothic"/>
          <w:b/>
          <w:bCs/>
        </w:rPr>
        <w:t>“Dispõe sobre a abertura de crédito adicional, por superávit financeiro apurado no exercício anterior, conforme Art. 43 §1º e</w:t>
      </w:r>
      <w:proofErr w:type="gramStart"/>
      <w:r w:rsidRPr="00114CAB">
        <w:rPr>
          <w:rFonts w:ascii="Century Gothic" w:hAnsi="Century Gothic"/>
          <w:b/>
          <w:bCs/>
        </w:rPr>
        <w:t xml:space="preserve">  </w:t>
      </w:r>
      <w:proofErr w:type="gramEnd"/>
      <w:r w:rsidRPr="00114CAB">
        <w:rPr>
          <w:rFonts w:ascii="Century Gothic" w:hAnsi="Century Gothic"/>
          <w:b/>
          <w:bCs/>
        </w:rPr>
        <w:t xml:space="preserve">§2º da Lei de nº 4.320/64  dá outras providências”. </w:t>
      </w:r>
    </w:p>
    <w:p w:rsidR="00114CAB" w:rsidRPr="00114CAB" w:rsidRDefault="00114CAB" w:rsidP="00114CAB">
      <w:pPr>
        <w:jc w:val="both"/>
        <w:rPr>
          <w:rFonts w:ascii="Century Gothic" w:hAnsi="Century Gothic"/>
          <w:b/>
          <w:bCs/>
        </w:rPr>
      </w:pPr>
    </w:p>
    <w:p w:rsidR="00114CAB" w:rsidRPr="00114CAB" w:rsidRDefault="00114CAB" w:rsidP="00114CAB">
      <w:pPr>
        <w:jc w:val="both"/>
        <w:rPr>
          <w:rFonts w:ascii="Century Gothic" w:hAnsi="Century Gothic"/>
          <w:b/>
          <w:bCs/>
        </w:rPr>
      </w:pPr>
    </w:p>
    <w:p w:rsidR="00114CAB" w:rsidRPr="00114CAB" w:rsidRDefault="00114CAB" w:rsidP="00114CAB">
      <w:pPr>
        <w:jc w:val="both"/>
        <w:rPr>
          <w:rFonts w:ascii="Century Gothic" w:hAnsi="Century Gothic"/>
          <w:b/>
          <w:bCs/>
        </w:rPr>
      </w:pPr>
    </w:p>
    <w:p w:rsidR="00114CAB" w:rsidRPr="00114CAB" w:rsidRDefault="00114CAB" w:rsidP="00114CAB">
      <w:pPr>
        <w:jc w:val="both"/>
        <w:rPr>
          <w:rFonts w:ascii="Century Gothic" w:hAnsi="Century Gothic"/>
        </w:rPr>
      </w:pPr>
      <w:r w:rsidRPr="00114CAB">
        <w:rPr>
          <w:rFonts w:ascii="Century Gothic" w:hAnsi="Century Gothic"/>
        </w:rPr>
        <w:tab/>
      </w:r>
      <w:r w:rsidRPr="00114CAB">
        <w:rPr>
          <w:rFonts w:ascii="Century Gothic" w:hAnsi="Century Gothic"/>
        </w:rPr>
        <w:tab/>
      </w:r>
      <w:r w:rsidRPr="00114CAB">
        <w:rPr>
          <w:rFonts w:ascii="Century Gothic" w:hAnsi="Century Gothic"/>
        </w:rPr>
        <w:tab/>
      </w:r>
      <w:r w:rsidRPr="00114CAB">
        <w:rPr>
          <w:rFonts w:ascii="Century Gothic" w:hAnsi="Century Gothic"/>
        </w:rPr>
        <w:tab/>
      </w:r>
      <w:r w:rsidRPr="00114CAB">
        <w:rPr>
          <w:rFonts w:ascii="Century Gothic" w:hAnsi="Century Gothic"/>
        </w:rPr>
        <w:tab/>
      </w:r>
      <w:r w:rsidRPr="00114CAB">
        <w:rPr>
          <w:rFonts w:ascii="Century Gothic" w:hAnsi="Century Gothic"/>
        </w:rPr>
        <w:tab/>
      </w:r>
      <w:r w:rsidRPr="00114CAB">
        <w:rPr>
          <w:rFonts w:ascii="Century Gothic" w:hAnsi="Century Gothic"/>
          <w:b/>
          <w:bCs/>
        </w:rPr>
        <w:t>O PREFEITO MUNICIPAL DE SÃO FELIPE DO OESTE-RO,</w:t>
      </w:r>
      <w:r w:rsidRPr="00114CAB">
        <w:rPr>
          <w:rFonts w:ascii="Century Gothic" w:hAnsi="Century Gothic"/>
        </w:rPr>
        <w:t xml:space="preserve"> Estado de Rondônia, Senhor </w:t>
      </w:r>
      <w:proofErr w:type="spellStart"/>
      <w:r w:rsidRPr="00114CAB">
        <w:rPr>
          <w:rFonts w:ascii="Century Gothic" w:hAnsi="Century Gothic"/>
        </w:rPr>
        <w:t>Volmir</w:t>
      </w:r>
      <w:proofErr w:type="spellEnd"/>
      <w:r w:rsidRPr="00114CAB">
        <w:rPr>
          <w:rFonts w:ascii="Century Gothic" w:hAnsi="Century Gothic"/>
        </w:rPr>
        <w:t xml:space="preserve"> Matt, no uso das atribuições legais,</w:t>
      </w:r>
    </w:p>
    <w:p w:rsidR="00114CAB" w:rsidRPr="00114CAB" w:rsidRDefault="00114CAB" w:rsidP="00114CAB">
      <w:pPr>
        <w:jc w:val="both"/>
        <w:rPr>
          <w:rFonts w:ascii="Century Gothic" w:hAnsi="Century Gothic"/>
        </w:rPr>
      </w:pPr>
    </w:p>
    <w:p w:rsidR="00114CAB" w:rsidRPr="00114CAB" w:rsidRDefault="00114CAB" w:rsidP="00114CAB">
      <w:pPr>
        <w:jc w:val="both"/>
        <w:rPr>
          <w:rFonts w:ascii="Century Gothic" w:hAnsi="Century Gothic"/>
          <w:b/>
          <w:bCs/>
        </w:rPr>
      </w:pPr>
      <w:r w:rsidRPr="00114CAB">
        <w:rPr>
          <w:rFonts w:ascii="Century Gothic" w:hAnsi="Century Gothic"/>
        </w:rPr>
        <w:tab/>
      </w:r>
      <w:r w:rsidRPr="00114CAB">
        <w:rPr>
          <w:rFonts w:ascii="Century Gothic" w:hAnsi="Century Gothic"/>
        </w:rPr>
        <w:tab/>
      </w:r>
      <w:r w:rsidRPr="00114CAB">
        <w:rPr>
          <w:rFonts w:ascii="Century Gothic" w:hAnsi="Century Gothic"/>
        </w:rPr>
        <w:tab/>
      </w:r>
      <w:r w:rsidRPr="00114CAB">
        <w:rPr>
          <w:rFonts w:ascii="Century Gothic" w:hAnsi="Century Gothic"/>
        </w:rPr>
        <w:tab/>
      </w:r>
      <w:r w:rsidRPr="00114CAB">
        <w:rPr>
          <w:rFonts w:ascii="Century Gothic" w:hAnsi="Century Gothic"/>
        </w:rPr>
        <w:tab/>
      </w:r>
      <w:r w:rsidRPr="00114CAB">
        <w:rPr>
          <w:rFonts w:ascii="Century Gothic" w:hAnsi="Century Gothic"/>
        </w:rPr>
        <w:tab/>
      </w:r>
      <w:r w:rsidRPr="00114CAB">
        <w:rPr>
          <w:rFonts w:ascii="Century Gothic" w:hAnsi="Century Gothic"/>
          <w:b/>
          <w:bCs/>
        </w:rPr>
        <w:t>Faz Saber</w:t>
      </w:r>
      <w:r w:rsidRPr="00114CAB">
        <w:rPr>
          <w:rFonts w:ascii="Century Gothic" w:hAnsi="Century Gothic"/>
        </w:rPr>
        <w:t xml:space="preserve"> que a Câmara Municipal aprovou e fica sancionada a seguinte </w:t>
      </w:r>
      <w:r w:rsidRPr="00114CAB">
        <w:rPr>
          <w:rFonts w:ascii="Century Gothic" w:hAnsi="Century Gothic"/>
          <w:b/>
          <w:bCs/>
        </w:rPr>
        <w:t>LEI:</w:t>
      </w:r>
    </w:p>
    <w:p w:rsidR="00114CAB" w:rsidRPr="00114CAB" w:rsidRDefault="00114CAB" w:rsidP="00114CAB">
      <w:pPr>
        <w:jc w:val="both"/>
        <w:rPr>
          <w:rFonts w:ascii="Century Gothic" w:hAnsi="Century Gothic"/>
          <w:b/>
          <w:bCs/>
        </w:rPr>
      </w:pPr>
    </w:p>
    <w:p w:rsidR="00114CAB" w:rsidRPr="00114CAB" w:rsidRDefault="00114CAB" w:rsidP="00114CAB">
      <w:pPr>
        <w:jc w:val="both"/>
        <w:rPr>
          <w:rFonts w:ascii="Century Gothic" w:hAnsi="Century Gothic"/>
          <w:b/>
          <w:bCs/>
        </w:rPr>
      </w:pPr>
    </w:p>
    <w:p w:rsidR="00114CAB" w:rsidRPr="00114CAB" w:rsidRDefault="00114CAB" w:rsidP="00114CAB">
      <w:pPr>
        <w:ind w:firstLine="708"/>
        <w:jc w:val="both"/>
        <w:rPr>
          <w:rFonts w:ascii="Century Gothic" w:hAnsi="Century Gothic"/>
          <w:bCs/>
        </w:rPr>
      </w:pPr>
      <w:r w:rsidRPr="00114CAB">
        <w:rPr>
          <w:rFonts w:ascii="Century Gothic" w:hAnsi="Century Gothic"/>
          <w:bCs/>
        </w:rPr>
        <w:t>Art. 1º - Fica o Poder Executivo autorizado a abrir crédito adicional por Superávit Financeiro no valor de</w:t>
      </w:r>
      <w:proofErr w:type="gramStart"/>
      <w:r w:rsidRPr="00114CAB">
        <w:rPr>
          <w:rFonts w:ascii="Century Gothic" w:hAnsi="Century Gothic"/>
          <w:bCs/>
        </w:rPr>
        <w:t xml:space="preserve">  </w:t>
      </w:r>
      <w:proofErr w:type="gramEnd"/>
      <w:r w:rsidRPr="00114CAB">
        <w:rPr>
          <w:rFonts w:ascii="Century Gothic" w:hAnsi="Century Gothic"/>
          <w:bCs/>
        </w:rPr>
        <w:t>R$ 1.271,20 (Um Mil Duzentos e Setenta e Um Reais e Vinte Centavos)  com a seguinte classificação:</w:t>
      </w:r>
    </w:p>
    <w:p w:rsidR="00114CAB" w:rsidRPr="00114CAB" w:rsidRDefault="00114CAB" w:rsidP="00114CAB">
      <w:pPr>
        <w:jc w:val="both"/>
        <w:rPr>
          <w:rFonts w:ascii="Century Gothic" w:hAnsi="Century Gothic"/>
          <w:bCs/>
        </w:rPr>
      </w:pPr>
    </w:p>
    <w:p w:rsidR="00114CAB" w:rsidRPr="00114CAB" w:rsidRDefault="00114CAB" w:rsidP="00114CAB">
      <w:pPr>
        <w:jc w:val="both"/>
        <w:rPr>
          <w:rFonts w:ascii="Century Gothic" w:hAnsi="Century Gothic"/>
          <w:bCs/>
        </w:rPr>
      </w:pPr>
    </w:p>
    <w:p w:rsidR="00114CAB" w:rsidRPr="00114CAB" w:rsidRDefault="00114CAB" w:rsidP="00114CAB">
      <w:pPr>
        <w:jc w:val="both"/>
        <w:rPr>
          <w:rFonts w:ascii="Century Gothic" w:hAnsi="Century Gothic"/>
          <w:bCs/>
        </w:rPr>
      </w:pPr>
      <w:r w:rsidRPr="00114CAB">
        <w:rPr>
          <w:rFonts w:ascii="Century Gothic" w:hAnsi="Century Gothic"/>
          <w:bCs/>
        </w:rPr>
        <w:t>Órgão 07                                    Secretaria Municipal de Ação Social</w:t>
      </w:r>
    </w:p>
    <w:p w:rsidR="00114CAB" w:rsidRPr="00114CAB" w:rsidRDefault="00114CAB" w:rsidP="00114CAB">
      <w:pPr>
        <w:jc w:val="both"/>
        <w:rPr>
          <w:rFonts w:ascii="Century Gothic" w:hAnsi="Century Gothic"/>
          <w:bCs/>
        </w:rPr>
      </w:pPr>
      <w:r w:rsidRPr="00114CAB">
        <w:rPr>
          <w:rFonts w:ascii="Century Gothic" w:hAnsi="Century Gothic"/>
          <w:bCs/>
        </w:rPr>
        <w:t>Unidade                         008      Programa Bolsa Família</w:t>
      </w:r>
      <w:proofErr w:type="gramStart"/>
      <w:r w:rsidRPr="00114CAB">
        <w:rPr>
          <w:rFonts w:ascii="Century Gothic" w:hAnsi="Century Gothic"/>
          <w:bCs/>
        </w:rPr>
        <w:t xml:space="preserve">   </w:t>
      </w:r>
    </w:p>
    <w:p w:rsidR="00114CAB" w:rsidRPr="00114CAB" w:rsidRDefault="00114CAB" w:rsidP="00114CAB">
      <w:pPr>
        <w:jc w:val="both"/>
        <w:rPr>
          <w:rFonts w:ascii="Century Gothic" w:hAnsi="Century Gothic"/>
          <w:bCs/>
        </w:rPr>
      </w:pPr>
      <w:proofErr w:type="gramEnd"/>
      <w:r w:rsidRPr="00114CAB">
        <w:rPr>
          <w:rFonts w:ascii="Century Gothic" w:hAnsi="Century Gothic"/>
          <w:bCs/>
        </w:rPr>
        <w:t>Função                             08      Assistência Social</w:t>
      </w:r>
    </w:p>
    <w:p w:rsidR="00114CAB" w:rsidRPr="00114CAB" w:rsidRDefault="00114CAB" w:rsidP="00114CAB">
      <w:pPr>
        <w:jc w:val="both"/>
        <w:rPr>
          <w:rFonts w:ascii="Century Gothic" w:hAnsi="Century Gothic"/>
          <w:bCs/>
        </w:rPr>
      </w:pPr>
      <w:r w:rsidRPr="00114CAB">
        <w:rPr>
          <w:rFonts w:ascii="Century Gothic" w:hAnsi="Century Gothic"/>
          <w:bCs/>
        </w:rPr>
        <w:t>Programa-0071-IGD –              Índice de Gestão Descentralizada</w:t>
      </w:r>
    </w:p>
    <w:p w:rsidR="00114CAB" w:rsidRPr="00114CAB" w:rsidRDefault="00114CAB" w:rsidP="00114CAB">
      <w:pPr>
        <w:jc w:val="both"/>
        <w:rPr>
          <w:rFonts w:ascii="Century Gothic" w:hAnsi="Century Gothic"/>
          <w:bCs/>
        </w:rPr>
      </w:pPr>
      <w:proofErr w:type="spellStart"/>
      <w:r w:rsidRPr="00114CAB">
        <w:rPr>
          <w:rFonts w:ascii="Century Gothic" w:hAnsi="Century Gothic"/>
          <w:bCs/>
        </w:rPr>
        <w:t>Sub-Função</w:t>
      </w:r>
      <w:proofErr w:type="spellEnd"/>
      <w:r w:rsidRPr="00114CAB">
        <w:rPr>
          <w:rFonts w:ascii="Century Gothic" w:hAnsi="Century Gothic"/>
          <w:bCs/>
        </w:rPr>
        <w:t xml:space="preserve">                    244     Assistência Comunitária</w:t>
      </w:r>
    </w:p>
    <w:p w:rsidR="00114CAB" w:rsidRPr="00114CAB" w:rsidRDefault="00114CAB" w:rsidP="00114CAB">
      <w:pPr>
        <w:jc w:val="both"/>
        <w:rPr>
          <w:rFonts w:ascii="Century Gothic" w:hAnsi="Century Gothic"/>
          <w:bCs/>
        </w:rPr>
      </w:pPr>
      <w:r w:rsidRPr="00114CAB">
        <w:rPr>
          <w:rFonts w:ascii="Century Gothic" w:hAnsi="Century Gothic"/>
          <w:bCs/>
        </w:rPr>
        <w:t>Projeto Atividade 2.056 –        Programa descentralizado da Bolsa Família</w:t>
      </w:r>
    </w:p>
    <w:p w:rsidR="00114CAB" w:rsidRPr="00114CAB" w:rsidRDefault="00114CAB" w:rsidP="00114CAB">
      <w:pPr>
        <w:jc w:val="both"/>
        <w:rPr>
          <w:rFonts w:ascii="Century Gothic" w:hAnsi="Century Gothic"/>
          <w:bCs/>
        </w:rPr>
      </w:pPr>
      <w:r w:rsidRPr="00114CAB">
        <w:rPr>
          <w:rFonts w:ascii="Century Gothic" w:hAnsi="Century Gothic"/>
          <w:bCs/>
        </w:rPr>
        <w:t xml:space="preserve">Elemento de Despesa 44.90.52 – </w:t>
      </w:r>
      <w:proofErr w:type="spellStart"/>
      <w:r w:rsidRPr="00114CAB">
        <w:rPr>
          <w:rFonts w:ascii="Century Gothic" w:hAnsi="Century Gothic"/>
          <w:bCs/>
        </w:rPr>
        <w:t>Equip</w:t>
      </w:r>
      <w:proofErr w:type="spellEnd"/>
      <w:r w:rsidRPr="00114CAB">
        <w:rPr>
          <w:rFonts w:ascii="Century Gothic" w:hAnsi="Century Gothic"/>
          <w:bCs/>
        </w:rPr>
        <w:t xml:space="preserve"> e mat. Permanente.  </w:t>
      </w:r>
    </w:p>
    <w:p w:rsidR="00114CAB" w:rsidRPr="00114CAB" w:rsidRDefault="00114CAB" w:rsidP="00114CAB">
      <w:pPr>
        <w:jc w:val="both"/>
        <w:rPr>
          <w:rFonts w:ascii="Century Gothic" w:hAnsi="Century Gothic"/>
          <w:bCs/>
        </w:rPr>
      </w:pPr>
    </w:p>
    <w:p w:rsidR="00114CAB" w:rsidRPr="00114CAB" w:rsidRDefault="00114CAB" w:rsidP="00114CAB">
      <w:pPr>
        <w:ind w:firstLine="708"/>
        <w:jc w:val="both"/>
        <w:rPr>
          <w:rFonts w:ascii="Century Gothic" w:hAnsi="Century Gothic"/>
          <w:bCs/>
        </w:rPr>
      </w:pPr>
      <w:r w:rsidRPr="00114CAB">
        <w:rPr>
          <w:rFonts w:ascii="Century Gothic" w:hAnsi="Century Gothic"/>
          <w:bCs/>
        </w:rPr>
        <w:t>Art. 2º - Os créditos servirão para cobrir as despesas acima, conforme Superávit Financeiro, repassados ao Município referente ao exercício anterior.</w:t>
      </w:r>
    </w:p>
    <w:p w:rsidR="00114CAB" w:rsidRPr="00114CAB" w:rsidRDefault="00114CAB" w:rsidP="00114CAB">
      <w:pPr>
        <w:jc w:val="both"/>
        <w:rPr>
          <w:rFonts w:ascii="Century Gothic" w:hAnsi="Century Gothic"/>
          <w:bCs/>
        </w:rPr>
      </w:pPr>
    </w:p>
    <w:p w:rsidR="00114CAB" w:rsidRPr="00114CAB" w:rsidRDefault="00114CAB" w:rsidP="00114CAB">
      <w:pPr>
        <w:ind w:firstLine="708"/>
        <w:jc w:val="both"/>
        <w:rPr>
          <w:rFonts w:ascii="Century Gothic" w:hAnsi="Century Gothic"/>
          <w:bCs/>
        </w:rPr>
      </w:pPr>
      <w:r w:rsidRPr="00114CAB">
        <w:rPr>
          <w:rFonts w:ascii="Century Gothic" w:hAnsi="Century Gothic"/>
          <w:bCs/>
        </w:rPr>
        <w:t>Art. 3º - Entende-se por superávit financeiro, repassados ao Município referente ao exercício anterior.</w:t>
      </w:r>
    </w:p>
    <w:p w:rsidR="00114CAB" w:rsidRPr="00114CAB" w:rsidRDefault="00114CAB" w:rsidP="00114CAB">
      <w:pPr>
        <w:ind w:firstLine="708"/>
        <w:jc w:val="both"/>
        <w:rPr>
          <w:rFonts w:ascii="Century Gothic" w:hAnsi="Century Gothic"/>
          <w:bCs/>
        </w:rPr>
      </w:pPr>
      <w:r w:rsidRPr="00114CAB">
        <w:rPr>
          <w:rFonts w:ascii="Century Gothic" w:hAnsi="Century Gothic"/>
          <w:bCs/>
        </w:rPr>
        <w:t xml:space="preserve"> </w:t>
      </w:r>
    </w:p>
    <w:p w:rsidR="00114CAB" w:rsidRPr="00114CAB" w:rsidRDefault="00114CAB" w:rsidP="00114CAB">
      <w:pPr>
        <w:ind w:firstLine="708"/>
        <w:jc w:val="both"/>
        <w:rPr>
          <w:rFonts w:ascii="Century Gothic" w:hAnsi="Century Gothic"/>
          <w:bCs/>
        </w:rPr>
      </w:pPr>
      <w:r w:rsidRPr="00114CAB">
        <w:rPr>
          <w:rFonts w:ascii="Century Gothic" w:hAnsi="Century Gothic"/>
          <w:bCs/>
        </w:rPr>
        <w:t>Art. 4º - Fica o Poder Executivo autorizado a expedir os atos necessários à execução dessa lei.</w:t>
      </w:r>
    </w:p>
    <w:p w:rsidR="00114CAB" w:rsidRPr="00114CAB" w:rsidRDefault="00114CAB" w:rsidP="00114CAB">
      <w:pPr>
        <w:jc w:val="both"/>
        <w:rPr>
          <w:rFonts w:ascii="Century Gothic" w:hAnsi="Century Gothic"/>
          <w:bCs/>
        </w:rPr>
      </w:pPr>
    </w:p>
    <w:p w:rsidR="00114CAB" w:rsidRPr="00114CAB" w:rsidRDefault="00114CAB" w:rsidP="00114CAB">
      <w:pPr>
        <w:ind w:firstLine="708"/>
        <w:jc w:val="both"/>
        <w:rPr>
          <w:rFonts w:ascii="Century Gothic" w:hAnsi="Century Gothic"/>
          <w:bCs/>
        </w:rPr>
      </w:pPr>
      <w:r w:rsidRPr="00114CAB">
        <w:rPr>
          <w:rFonts w:ascii="Century Gothic" w:hAnsi="Century Gothic"/>
          <w:bCs/>
        </w:rPr>
        <w:t xml:space="preserve">Art. 5º - Esta Lei entra em vigor na data de sua publicação </w:t>
      </w:r>
      <w:bookmarkStart w:id="0" w:name="_GoBack"/>
      <w:bookmarkEnd w:id="0"/>
    </w:p>
    <w:p w:rsidR="00A52A53" w:rsidRPr="00114CAB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A52A53" w:rsidRPr="00114CAB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Pr="00114CAB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Pr="00114CAB" w:rsidRDefault="00A52A53" w:rsidP="00A52A53">
      <w:pPr>
        <w:ind w:left="5103"/>
      </w:pPr>
    </w:p>
    <w:p w:rsidR="00A52A53" w:rsidRPr="00114CAB" w:rsidRDefault="00A52A53" w:rsidP="00A52A53">
      <w:pPr>
        <w:ind w:left="5103"/>
      </w:pPr>
      <w:r w:rsidRPr="00114CAB">
        <w:t xml:space="preserve">Gabinete do Prefeito Municipal de São Felipe D’Oeste, aos </w:t>
      </w:r>
      <w:r w:rsidR="00114CAB">
        <w:t>dezesseis</w:t>
      </w:r>
      <w:r w:rsidRPr="00114CAB">
        <w:t xml:space="preserve"> dias do mês de </w:t>
      </w:r>
      <w:r w:rsidR="00114CAB">
        <w:t>março</w:t>
      </w:r>
      <w:r w:rsidRPr="00114CAB">
        <w:t xml:space="preserve"> do ano de dois mil e sete.</w:t>
      </w:r>
    </w:p>
    <w:p w:rsidR="00A52A53" w:rsidRPr="00114CAB" w:rsidRDefault="00A52A53" w:rsidP="00A52A53"/>
    <w:p w:rsidR="00A52A53" w:rsidRPr="00114CAB" w:rsidRDefault="00A52A53" w:rsidP="00A52A53"/>
    <w:p w:rsidR="00A52A53" w:rsidRPr="00114CAB" w:rsidRDefault="00A52A53" w:rsidP="00A52A53"/>
    <w:p w:rsidR="00A52A53" w:rsidRPr="00114CAB" w:rsidRDefault="00A52A53" w:rsidP="00A52A53">
      <w:pPr>
        <w:jc w:val="center"/>
      </w:pPr>
      <w:r w:rsidRPr="00114CAB">
        <w:t>VOLMIR MATT</w:t>
      </w:r>
    </w:p>
    <w:p w:rsidR="00A52A53" w:rsidRPr="00114CAB" w:rsidRDefault="00A52A53" w:rsidP="00A52A53">
      <w:pPr>
        <w:jc w:val="center"/>
      </w:pPr>
      <w:r w:rsidRPr="00114CAB">
        <w:t>Prefeito Municipal</w:t>
      </w:r>
    </w:p>
    <w:p w:rsidR="00A52A53" w:rsidRPr="00114CAB" w:rsidRDefault="00A52A53" w:rsidP="00A52A53"/>
    <w:p w:rsidR="002A0A7F" w:rsidRPr="00114CAB" w:rsidRDefault="002A0A7F"/>
    <w:sectPr w:rsidR="002A0A7F" w:rsidRPr="00114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C7"/>
    <w:rsid w:val="00114CAB"/>
    <w:rsid w:val="002A0A7F"/>
    <w:rsid w:val="002E08C7"/>
    <w:rsid w:val="00A5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3</cp:revision>
  <dcterms:created xsi:type="dcterms:W3CDTF">2013-04-23T11:36:00Z</dcterms:created>
  <dcterms:modified xsi:type="dcterms:W3CDTF">2013-04-23T11:47:00Z</dcterms:modified>
</cp:coreProperties>
</file>