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1A4104">
        <w:rPr>
          <w:rFonts w:ascii="Arial" w:eastAsia="MS Mincho" w:hAnsi="Arial" w:cs="Arial"/>
          <w:sz w:val="22"/>
        </w:rPr>
        <w:t>7</w:t>
      </w:r>
      <w:r w:rsidR="00366655">
        <w:rPr>
          <w:rFonts w:ascii="Arial" w:eastAsia="MS Mincho" w:hAnsi="Arial" w:cs="Arial"/>
          <w:sz w:val="22"/>
        </w:rPr>
        <w:t>4</w:t>
      </w:r>
      <w:bookmarkStart w:id="0" w:name="_GoBack"/>
      <w:bookmarkEnd w:id="0"/>
      <w:r>
        <w:rPr>
          <w:rFonts w:ascii="Arial" w:eastAsia="MS Mincho" w:hAnsi="Arial" w:cs="Arial"/>
          <w:sz w:val="22"/>
        </w:rPr>
        <w:t>/2006</w:t>
      </w:r>
    </w:p>
    <w:p w:rsidR="001A4104" w:rsidRPr="001A4104" w:rsidRDefault="001A4104" w:rsidP="001A4104">
      <w:pPr>
        <w:jc w:val="center"/>
        <w:rPr>
          <w:rFonts w:ascii="Arial" w:eastAsia="MS Mincho" w:hAnsi="Arial" w:cs="Arial"/>
        </w:rPr>
      </w:pPr>
    </w:p>
    <w:p w:rsidR="009E6701" w:rsidRPr="009E6701" w:rsidRDefault="009E6701" w:rsidP="009E6701">
      <w:pPr>
        <w:widowControl w:val="0"/>
        <w:autoSpaceDE w:val="0"/>
        <w:autoSpaceDN w:val="0"/>
        <w:adjustRightInd w:val="0"/>
        <w:spacing w:line="268" w:lineRule="exact"/>
        <w:ind w:right="124"/>
        <w:jc w:val="both"/>
        <w:rPr>
          <w:rFonts w:ascii="Arial" w:hAnsi="Arial" w:cs="Arial"/>
          <w:sz w:val="20"/>
        </w:rPr>
      </w:pPr>
    </w:p>
    <w:p w:rsidR="00366655" w:rsidRPr="00366655" w:rsidRDefault="00366655" w:rsidP="00366655">
      <w:pPr>
        <w:ind w:left="4860"/>
        <w:jc w:val="both"/>
        <w:rPr>
          <w:rFonts w:ascii="Batang" w:hAnsi="Batang"/>
          <w:sz w:val="28"/>
          <w:szCs w:val="28"/>
        </w:rPr>
      </w:pPr>
      <w:r w:rsidRPr="00366655">
        <w:rPr>
          <w:rFonts w:ascii="Batang" w:hAnsi="Batang"/>
          <w:sz w:val="28"/>
          <w:szCs w:val="28"/>
        </w:rPr>
        <w:t>“Cria o Conselho Municipal da Cidade e dá outras providências”.</w:t>
      </w:r>
    </w:p>
    <w:p w:rsidR="00366655" w:rsidRPr="00366655" w:rsidRDefault="00366655" w:rsidP="00366655">
      <w:pPr>
        <w:ind w:left="4500"/>
        <w:jc w:val="both"/>
        <w:rPr>
          <w:rFonts w:ascii="Batang" w:hAnsi="Batang"/>
          <w:sz w:val="28"/>
          <w:szCs w:val="28"/>
        </w:rPr>
      </w:pPr>
    </w:p>
    <w:p w:rsidR="00366655" w:rsidRPr="00366655" w:rsidRDefault="00366655" w:rsidP="00366655">
      <w:pPr>
        <w:rPr>
          <w:rFonts w:ascii="Batang" w:hAnsi="Batang"/>
          <w:sz w:val="28"/>
          <w:szCs w:val="28"/>
        </w:rPr>
      </w:pPr>
    </w:p>
    <w:p w:rsidR="00366655" w:rsidRPr="00366655" w:rsidRDefault="00366655" w:rsidP="00366655">
      <w:pPr>
        <w:ind w:firstLine="1416"/>
        <w:jc w:val="both"/>
        <w:rPr>
          <w:rFonts w:ascii="Batang" w:hAnsi="Batang"/>
          <w:b/>
          <w:sz w:val="28"/>
          <w:szCs w:val="28"/>
        </w:rPr>
      </w:pPr>
      <w:r w:rsidRPr="00366655">
        <w:rPr>
          <w:rFonts w:ascii="Batang" w:hAnsi="Batang"/>
          <w:sz w:val="28"/>
          <w:szCs w:val="28"/>
        </w:rPr>
        <w:tab/>
      </w:r>
      <w:r w:rsidRPr="00366655">
        <w:rPr>
          <w:rFonts w:ascii="Batang" w:hAnsi="Batang"/>
          <w:sz w:val="28"/>
          <w:szCs w:val="28"/>
        </w:rPr>
        <w:tab/>
        <w:t>O Prefeito Municipal de São Felipe D’Oeste Rondônia, Estado de Rondônia, VOLMIR MATT</w:t>
      </w:r>
      <w:r w:rsidRPr="00366655">
        <w:rPr>
          <w:rFonts w:ascii="Batang" w:hAnsi="Batang"/>
          <w:b/>
          <w:sz w:val="28"/>
          <w:szCs w:val="28"/>
        </w:rPr>
        <w:t xml:space="preserve">, </w:t>
      </w:r>
      <w:r w:rsidRPr="00366655">
        <w:rPr>
          <w:rFonts w:ascii="Batang" w:hAnsi="Batang"/>
          <w:sz w:val="28"/>
          <w:szCs w:val="28"/>
        </w:rPr>
        <w:t>no uso das suas atribuições legais faz saber, que a Câmara Municipal aprovou e fica sancionada a seguinte:</w:t>
      </w:r>
    </w:p>
    <w:p w:rsidR="00366655" w:rsidRPr="00366655" w:rsidRDefault="00366655" w:rsidP="00366655">
      <w:pPr>
        <w:jc w:val="both"/>
        <w:rPr>
          <w:rFonts w:ascii="Batang" w:hAnsi="Batang"/>
          <w:sz w:val="28"/>
          <w:szCs w:val="28"/>
        </w:rPr>
      </w:pPr>
    </w:p>
    <w:p w:rsidR="00366655" w:rsidRPr="00366655" w:rsidRDefault="00366655" w:rsidP="00366655">
      <w:pPr>
        <w:jc w:val="both"/>
        <w:rPr>
          <w:rFonts w:ascii="Batang" w:hAnsi="Batang"/>
          <w:sz w:val="28"/>
          <w:szCs w:val="28"/>
        </w:rPr>
      </w:pPr>
    </w:p>
    <w:p w:rsidR="00366655" w:rsidRPr="00366655" w:rsidRDefault="00366655" w:rsidP="00366655">
      <w:pPr>
        <w:keepNext/>
        <w:ind w:right="558"/>
        <w:jc w:val="both"/>
        <w:outlineLvl w:val="1"/>
        <w:rPr>
          <w:rFonts w:ascii="Batang" w:hAnsi="Batang"/>
          <w:b/>
          <w:bCs/>
          <w:szCs w:val="28"/>
        </w:rPr>
      </w:pPr>
      <w:r w:rsidRPr="00366655">
        <w:rPr>
          <w:rFonts w:ascii="Batang" w:hAnsi="Batang"/>
          <w:b/>
          <w:bCs/>
          <w:szCs w:val="28"/>
        </w:rPr>
        <w:t>L E I</w:t>
      </w:r>
    </w:p>
    <w:p w:rsidR="00366655" w:rsidRPr="00366655" w:rsidRDefault="00366655" w:rsidP="00366655"/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t>Art. 1º - Fica criado o CONSELHO MUNICIPAL DA CIDADE – CMC, nos termos da Resolução Recomendada n</w:t>
      </w:r>
      <w:r w:rsidRPr="00366655">
        <w:rPr>
          <w:rFonts w:ascii="Palatino Linotype" w:hAnsi="Palatino Linotype" w:cs="Palatino Linotype"/>
        </w:rPr>
        <w:t>º 15, de 08 de julho de 2006, do Conselho das Cidades, vinculado ao Ministério das Cidades.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Art. 2º - Dentre outras atribuições compete ao Conselho Municipal da Cidade: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I – propor programas, instrumentos, normas e prioridades da Política Municipal de Desenvolvimento Urbano;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II – acompanhar e avaliar a implementação da Política Municipal de Desenvolvimento Urbano, em especial os programas relativos à política de gestão do solo urbano, de habitação, de saneamento ambiental, de mobilidade e transporte urbano, e recomendar as providências necessárias ao cumprimento de seus objetivos;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III – propor a edição de normas gerais de direito urbanístico e manifestar-se sobre propostas de alteração da legislação pertinente;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IV – emitir orientações e recomendações sobre a aplicação do Estatuto da Cidade e dos demais atos normativos relacionados ao desenvolvimento urbano;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V – promover a cooperação entre o Governo Municipal e os governos da União, do Estado e a sociedade civil na formulação e execução da Política Municipal de Desenvolvimento Urbano;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VI – incentivar a criação, a estruturação e o fortalecimento institucional de conselhos afetos à política de desenvolvimento urbano a nível municipal;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VII – promover, em parceria com organismos governamentais e não-governamentais, nacionais e internacionais, a identificação de sistemas de indicadores, no sentido de estabelecer metas e procedimentos com base nesses indicadores, para monitorar a aplicação das atividades relacionadas com o desenvolvimento urbano;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VIII – estimular ações que visem propiciar a geração, apropriação e utilização de conhecimentos científicos, tecnológicos, gerenciais e organizativos pelas populações das áreas urbanas;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IX – promover a realização de estudos, debates e pesquisas sobre a aplicação e os resultados estratégicos alcançados pelos programas e projetos desenvolvidos pelo  Poder Executivo Municipal;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X – estimular a ampliação e o aperfeiçoamento dos mecanismos de participação e controle social, por intermédio de rede nacional de órgãos colegiados estaduais, regionais e municipais, visando fortalecer o desenvolvimento urbano sustentável;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XI – propor diretrizes e critérios para a distribuição regional e setorial do orçamento anual e do plano plurianual do Poder Executivo Municipal;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XII – propor a criação de mecanismos de articulação entre os programas e os recursos federais e estaduais que tenham impacto sobre o desenvolvimento urbano;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XIII – promover, quando necessário, a realização de seminários ou encontros regionais sobre temas de sua agenda, bem como estudos sobre a definição de convênios na área de desenvolvimento urbano sustentável e da propriedade urbana, a serem firmados com organismos nacionais e internacionais públicos e privados;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lastRenderedPageBreak/>
        <w:t>XIV – dar publicidade e divulgar seus trabalhos e decisões;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XV – convocar e organizar a Conferência Municipal das Cidades;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XVI – aprovar seu regimento interno e decidir sobre as alterações propostas por seus membros.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Art. 3º - O Conselho Municipal da Cidade será integrado por  09 (nove) membros titulares e 04 (quatro) membros suplentes, sendo os cargos titulares com a seguinte composição:</w:t>
      </w:r>
    </w:p>
    <w:p w:rsidR="00366655" w:rsidRPr="00366655" w:rsidRDefault="00366655" w:rsidP="00366655">
      <w:pPr>
        <w:numPr>
          <w:ilvl w:val="0"/>
          <w:numId w:val="5"/>
        </w:num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Engenheiro da Prefeitura Municipal;</w:t>
      </w:r>
    </w:p>
    <w:p w:rsidR="00366655" w:rsidRPr="00366655" w:rsidRDefault="00366655" w:rsidP="00366655">
      <w:pPr>
        <w:numPr>
          <w:ilvl w:val="0"/>
          <w:numId w:val="5"/>
        </w:num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01 Representante da Secretaria Municipal de Obras, Serviços Públicos e Agricultura;</w:t>
      </w:r>
    </w:p>
    <w:p w:rsidR="00366655" w:rsidRPr="00366655" w:rsidRDefault="00366655" w:rsidP="00366655">
      <w:pPr>
        <w:numPr>
          <w:ilvl w:val="0"/>
          <w:numId w:val="5"/>
        </w:num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01 Representante da Secretaria Municipal da Administração e Fazenda;</w:t>
      </w:r>
    </w:p>
    <w:p w:rsidR="00366655" w:rsidRPr="00366655" w:rsidRDefault="00366655" w:rsidP="00366655">
      <w:pPr>
        <w:numPr>
          <w:ilvl w:val="0"/>
          <w:numId w:val="5"/>
        </w:num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01 Representante da Secretaria Municipal de Ação Social;</w:t>
      </w:r>
    </w:p>
    <w:p w:rsidR="00366655" w:rsidRPr="00366655" w:rsidRDefault="00366655" w:rsidP="00366655">
      <w:pPr>
        <w:numPr>
          <w:ilvl w:val="0"/>
          <w:numId w:val="5"/>
        </w:num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01 Representante do Comércio e Indústria do Município;</w:t>
      </w:r>
    </w:p>
    <w:p w:rsidR="00366655" w:rsidRPr="00366655" w:rsidRDefault="00366655" w:rsidP="00366655">
      <w:pPr>
        <w:numPr>
          <w:ilvl w:val="0"/>
          <w:numId w:val="5"/>
        </w:num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01 Representante das Igrejas do Município</w:t>
      </w:r>
    </w:p>
    <w:p w:rsidR="00366655" w:rsidRPr="00366655" w:rsidRDefault="00366655" w:rsidP="00366655">
      <w:pPr>
        <w:numPr>
          <w:ilvl w:val="0"/>
          <w:numId w:val="5"/>
        </w:num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01 Representante dos Moradores da cidade de São Felipe  D’Oeste, indicado pela Associação de Rádio Comunitária Migrante FM;</w:t>
      </w:r>
    </w:p>
    <w:p w:rsidR="00366655" w:rsidRPr="00366655" w:rsidRDefault="00366655" w:rsidP="00366655">
      <w:pPr>
        <w:numPr>
          <w:ilvl w:val="0"/>
          <w:numId w:val="5"/>
        </w:num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01 Representante do Distrito de Novo Paraíso, indicado pela Associação Comunitária do Distrito.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§ 1º - Os cargos de suplentes serão indicados da seguinte forma:</w:t>
      </w:r>
    </w:p>
    <w:p w:rsidR="00366655" w:rsidRPr="00366655" w:rsidRDefault="00366655" w:rsidP="00366655">
      <w:pPr>
        <w:numPr>
          <w:ilvl w:val="0"/>
          <w:numId w:val="6"/>
        </w:num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Um pelo Secretário de Obras, Serviços Públicos e Agricultura;</w:t>
      </w:r>
    </w:p>
    <w:p w:rsidR="00366655" w:rsidRPr="00366655" w:rsidRDefault="00366655" w:rsidP="00366655">
      <w:pPr>
        <w:numPr>
          <w:ilvl w:val="0"/>
          <w:numId w:val="6"/>
        </w:num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Um representando o Comércio e Indústria;</w:t>
      </w:r>
    </w:p>
    <w:p w:rsidR="00366655" w:rsidRPr="00366655" w:rsidRDefault="00366655" w:rsidP="00366655">
      <w:pPr>
        <w:numPr>
          <w:ilvl w:val="0"/>
          <w:numId w:val="6"/>
        </w:num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Um representante dos moradores do centro urbano de São Felipe D’Oeste;</w:t>
      </w:r>
    </w:p>
    <w:p w:rsidR="00366655" w:rsidRPr="00366655" w:rsidRDefault="00366655" w:rsidP="00366655">
      <w:pPr>
        <w:numPr>
          <w:ilvl w:val="0"/>
          <w:numId w:val="6"/>
        </w:num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Um representante dos moradores do Distrito de Novo Paraíso.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§ 2º - As entidades, órgãos e representações previstas neste artigo, deverão indicar seus respectivos representantes por meio de ofício ao Prefeito Municipal de São Felipe D’Oeste, que os designará através de Decreto.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§ 3º - Os membros do CMC terão  mandato de três anos, podendo ser reconduzidos, com exceção do mandato 2006/2007, que terá período menor, findando-se em 31 de dezembro de 2007.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 xml:space="preserve">Art. 4º - A presidência do Conselho Municipal da Cidade será exercida pelo profissional previsto na alínea “a”, do </w:t>
      </w:r>
      <w:r w:rsidRPr="00366655">
        <w:rPr>
          <w:rFonts w:ascii="Palatino Linotype" w:hAnsi="Palatino Linotype" w:cs="Palatino Linotype"/>
          <w:i/>
        </w:rPr>
        <w:t>caput</w:t>
      </w:r>
      <w:r w:rsidRPr="00366655">
        <w:rPr>
          <w:rFonts w:ascii="Palatino Linotype" w:hAnsi="Palatino Linotype" w:cs="Palatino Linotype"/>
        </w:rPr>
        <w:t xml:space="preserve"> do art. 3º, desta Lei.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Art. 5º - O Secretário da Comissão será escolhido dentre os integrantes, não podendo haver acúmulo de cargos de presidente e secretário.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lastRenderedPageBreak/>
        <w:t>Art. 6º - São atribuições do Presidente do CMC: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I – convocar e presidir as reuniões do colegiado;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II – solicitar a elaboração de estudos, informações e posicionamento sobre temas de relevante interesse público;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III – firmar as atas das reuniões e homologar as resoluções;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  <w:r w:rsidRPr="00366655">
        <w:rPr>
          <w:rFonts w:ascii="Palatino Linotype" w:hAnsi="Palatino Linotype" w:cs="Palatino Linotype"/>
        </w:rPr>
        <w:t>IV – constituir e organizar o funcionamento dos Comitês Técnicos e convocar as respectivas reuniões, podendo esta atribuição ser delegada ao Secretário do CMC;</w:t>
      </w: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both"/>
        <w:rPr>
          <w:rFonts w:ascii="Palatino Linotype" w:hAnsi="Palatino Linotype" w:cs="Palatino Linotype"/>
        </w:rPr>
      </w:pPr>
    </w:p>
    <w:p w:rsidR="00366655" w:rsidRPr="00366655" w:rsidRDefault="00366655" w:rsidP="00366655">
      <w:pPr>
        <w:jc w:val="center"/>
        <w:rPr>
          <w:rFonts w:ascii="Palatino Linotype" w:hAnsi="Palatino Linotype" w:cs="Palatino Linotype"/>
          <w:b/>
        </w:rPr>
      </w:pPr>
      <w:r w:rsidRPr="00366655">
        <w:rPr>
          <w:rFonts w:ascii="Palatino Linotype" w:hAnsi="Palatino Linotype" w:cs="Palatino Linotype"/>
          <w:b/>
        </w:rPr>
        <w:t>CAPÍTULO II</w:t>
      </w:r>
    </w:p>
    <w:p w:rsidR="00366655" w:rsidRPr="00366655" w:rsidRDefault="00366655" w:rsidP="00366655">
      <w:pPr>
        <w:jc w:val="center"/>
        <w:rPr>
          <w:rFonts w:ascii="Palatino Linotype" w:hAnsi="Palatino Linotype" w:cs="Palatino Linotype"/>
          <w:b/>
        </w:rPr>
      </w:pPr>
    </w:p>
    <w:p w:rsidR="00366655" w:rsidRPr="00366655" w:rsidRDefault="00366655" w:rsidP="00366655">
      <w:pPr>
        <w:jc w:val="center"/>
        <w:rPr>
          <w:rFonts w:ascii="Palatino Linotype" w:hAnsi="Palatino Linotype" w:cs="Palatino Linotype"/>
          <w:b/>
        </w:rPr>
      </w:pPr>
      <w:r w:rsidRPr="00366655">
        <w:rPr>
          <w:rFonts w:ascii="Palatino Linotype" w:hAnsi="Palatino Linotype" w:cs="Palatino Linotype"/>
          <w:b/>
        </w:rPr>
        <w:t>DA CONFERÊNCIA MUNICIPAL DA CIDADE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Art. 7º - A Conferência Municipal da Cidade constitui um instrumento para garantia da gestão democrática, sobre assuntos referentes à promoção da Política Municipal de Desenvolvimento Urbano.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Art. 8º - São objetivos da Conferência Municipal das Cidades: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I – promover a interlocução entre autoridades e gestores públicos dos três entes Públicos com os diversos segmentos da sociedade sobre assuntos relacionados à Política Municipal de Desenvolvimento Urbano;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II – sensibilizar e mobilizar a sociedade São Felipense para o estabelecimento de agendas, metas e planos de ação para enfrentar os problemas existentes na cidade;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III – propiciar a participação popular de diversos segmentos da sociedade para a formulação de proposições, realização de avaliações sobre as formas de execução da Política Municipal de Desenvolvimento Urbano e suas áreas estratégicas; e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IV – propiciar e estimular a organização de conferências da cidade como instrumento para garantia da gestão democrática das políticas de desenvolvimento urbano.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Art. 9º -  São atribuições da Conferência Municipal da Cidade: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I – avaliar e propor diretrizes para a Política Municipal de Desenvolvimento Urbano;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II – avaliar a aplicação do Estatuto da Cidade e demais atos normativos e legislação relacionada ao desenvolvimento urbano;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III – propor diretrizes para as relações institucionais do CMC e da Conferência Municipal da Cidade; e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IV – avaliar a atuação e desempenho do Conselho Municipal da Cidade.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Art. 10 – A Conferência Municipal da Cidade deverá ser realizada a cada três anos.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Parágrafo Único – A próxima Conferência Municipal da Cidade será realizada até 30 de novembro de 2007.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Art. 11 – Compete à Conferência Municipal da Cidade eleger os membros titulares e respectivos suplentes do CMC indicados nesta Lei, respeitada a representação estabelecida para os diversos segmentos.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§ 1º - A eleição de que trata o caput será realizada durante a Conferência Municipal das Cidades, em assembléia de cada segmento convocada pelo Presidente do CMC especialmente para essa finalidade.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§ 2º - Resolução do CMC disciplinará as normas e os procedimentos relativos à eleição de seus membros.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§ 3º - Após a Conferência Municipal da Cidade, escolhidos os novos membros do CMC, o prefeito baixará decreto dando posse aos novos membros do CMC para o novo exercício.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Art. 12 – O CMC editará Regimento Interno próprio regulamentado as ações do Conselho e demais atos.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Art. 13 – Esta Lei entrará em vigor na data da sua publicação.</w:t>
      </w:r>
    </w:p>
    <w:p w:rsidR="00366655" w:rsidRPr="00366655" w:rsidRDefault="00366655" w:rsidP="00366655">
      <w:pPr>
        <w:jc w:val="both"/>
      </w:pPr>
    </w:p>
    <w:p w:rsidR="00366655" w:rsidRPr="00366655" w:rsidRDefault="00366655" w:rsidP="00366655">
      <w:pPr>
        <w:jc w:val="both"/>
      </w:pPr>
      <w:r w:rsidRPr="00366655">
        <w:t>Art. 14 – Revoga-se as disposições em contrário.</w:t>
      </w:r>
    </w:p>
    <w:p w:rsidR="00C7468C" w:rsidRPr="00C7468C" w:rsidRDefault="00C7468C" w:rsidP="00C7468C">
      <w:pPr>
        <w:jc w:val="both"/>
      </w:pPr>
    </w:p>
    <w:p w:rsidR="00790C07" w:rsidRDefault="00790C07" w:rsidP="00645920">
      <w:pPr>
        <w:ind w:left="5103"/>
      </w:pPr>
    </w:p>
    <w:p w:rsidR="00645920" w:rsidRPr="00645920" w:rsidRDefault="00645920" w:rsidP="005211F8">
      <w:pPr>
        <w:ind w:left="5103"/>
        <w:jc w:val="both"/>
      </w:pPr>
      <w:r w:rsidRPr="00645920">
        <w:t xml:space="preserve">Gabinete do Prefeito Municipal de São Felipe D’Oeste, </w:t>
      </w:r>
      <w:r w:rsidR="0061047A">
        <w:t xml:space="preserve">aos </w:t>
      </w:r>
      <w:r w:rsidR="00EA73E8">
        <w:t xml:space="preserve">vinte e dois </w:t>
      </w:r>
      <w:r w:rsidRPr="00645920">
        <w:t xml:space="preserve">dias do mês de </w:t>
      </w:r>
      <w:r w:rsidR="005D7BD7">
        <w:t>dezembro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8C4"/>
    <w:multiLevelType w:val="hybridMultilevel"/>
    <w:tmpl w:val="0C36F0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61A3DAA"/>
    <w:multiLevelType w:val="hybridMultilevel"/>
    <w:tmpl w:val="1ABE6C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51991"/>
    <w:multiLevelType w:val="hybridMultilevel"/>
    <w:tmpl w:val="4C7466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DD589C"/>
    <w:multiLevelType w:val="hybridMultilevel"/>
    <w:tmpl w:val="7BE8F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E13FFC"/>
    <w:multiLevelType w:val="hybridMultilevel"/>
    <w:tmpl w:val="9F76F3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0536AE"/>
    <w:rsid w:val="001A4104"/>
    <w:rsid w:val="002132AB"/>
    <w:rsid w:val="002601DF"/>
    <w:rsid w:val="002E3CC3"/>
    <w:rsid w:val="00330583"/>
    <w:rsid w:val="0035592B"/>
    <w:rsid w:val="00366655"/>
    <w:rsid w:val="003B67F3"/>
    <w:rsid w:val="003F2025"/>
    <w:rsid w:val="004D2297"/>
    <w:rsid w:val="005211F8"/>
    <w:rsid w:val="00564A1D"/>
    <w:rsid w:val="0059134F"/>
    <w:rsid w:val="005D5400"/>
    <w:rsid w:val="005D7BD7"/>
    <w:rsid w:val="005F2216"/>
    <w:rsid w:val="0061047A"/>
    <w:rsid w:val="00617A31"/>
    <w:rsid w:val="00645920"/>
    <w:rsid w:val="00695D51"/>
    <w:rsid w:val="006D7048"/>
    <w:rsid w:val="007716A0"/>
    <w:rsid w:val="00790C07"/>
    <w:rsid w:val="00876BB9"/>
    <w:rsid w:val="009D74BA"/>
    <w:rsid w:val="009E6701"/>
    <w:rsid w:val="00AB662D"/>
    <w:rsid w:val="00C7468C"/>
    <w:rsid w:val="00CB39AA"/>
    <w:rsid w:val="00D6698B"/>
    <w:rsid w:val="00E73E1E"/>
    <w:rsid w:val="00EA73E8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1308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33</cp:revision>
  <dcterms:created xsi:type="dcterms:W3CDTF">2013-04-16T12:01:00Z</dcterms:created>
  <dcterms:modified xsi:type="dcterms:W3CDTF">2013-04-19T11:57:00Z</dcterms:modified>
</cp:coreProperties>
</file>